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26"/>
      </w:tblGrid>
      <w:tr w:rsidR="003B6CB8" w:rsidRPr="00F148D4" w:rsidTr="00344B22">
        <w:trPr>
          <w:trHeight w:val="73"/>
        </w:trPr>
        <w:tc>
          <w:tcPr>
            <w:tcW w:w="9026" w:type="dxa"/>
          </w:tcPr>
          <w:p w:rsidR="004B2946" w:rsidRPr="003B6CB8" w:rsidRDefault="004B2946" w:rsidP="004B2946">
            <w:pPr>
              <w:spacing w:after="60"/>
              <w:rPr>
                <w:rFonts w:ascii="Arial" w:hAnsi="Arial" w:cs="Arial"/>
                <w:sz w:val="60"/>
                <w:szCs w:val="60"/>
              </w:rPr>
            </w:pPr>
            <w:r>
              <w:rPr>
                <w:rFonts w:ascii="Arial" w:hAnsi="Arial" w:cs="Arial"/>
                <w:sz w:val="60"/>
                <w:szCs w:val="60"/>
              </w:rPr>
              <w:t>API Standards Version &amp; Lifecycle Management</w:t>
            </w:r>
            <w:r w:rsidR="00AD5783">
              <w:rPr>
                <w:rFonts w:ascii="Arial" w:hAnsi="Arial" w:cs="Arial"/>
                <w:sz w:val="60"/>
                <w:szCs w:val="60"/>
              </w:rPr>
              <w:t xml:space="preserve"> Policy</w:t>
            </w:r>
          </w:p>
        </w:tc>
      </w:tr>
    </w:tbl>
    <w:p w:rsidR="00F148D4" w:rsidRPr="000E4235" w:rsidRDefault="00F148D4" w:rsidP="00F148D4">
      <w:pPr>
        <w:pStyle w:val="Bodytextboardpaper"/>
        <w:rPr>
          <w:szCs w:val="22"/>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2"/>
      </w:tblGrid>
      <w:tr w:rsidR="00F148D4" w:rsidRPr="003B6CB8" w:rsidTr="004B2946">
        <w:trPr>
          <w:trHeight w:val="329"/>
        </w:trPr>
        <w:tc>
          <w:tcPr>
            <w:tcW w:w="2122" w:type="dxa"/>
            <w:tcBorders>
              <w:top w:val="single" w:sz="4" w:space="0" w:color="009FDF"/>
              <w:left w:val="single" w:sz="4" w:space="0" w:color="009FDF"/>
              <w:bottom w:val="single" w:sz="4" w:space="0" w:color="009FDF"/>
              <w:right w:val="nil"/>
            </w:tcBorders>
            <w:tcMar>
              <w:right w:w="0" w:type="dxa"/>
            </w:tcMar>
          </w:tcPr>
          <w:p w:rsidR="00F148D4" w:rsidRPr="003B6CB8" w:rsidRDefault="004B2946" w:rsidP="004B2946">
            <w:pPr>
              <w:pStyle w:val="Heading1"/>
              <w:spacing w:before="120" w:after="120"/>
              <w:rPr>
                <w:b/>
                <w:sz w:val="22"/>
                <w:szCs w:val="22"/>
              </w:rPr>
            </w:pPr>
            <w:r>
              <w:rPr>
                <w:b/>
                <w:sz w:val="22"/>
                <w:szCs w:val="22"/>
              </w:rPr>
              <w:t>Version:</w:t>
            </w:r>
          </w:p>
        </w:tc>
        <w:tc>
          <w:tcPr>
            <w:tcW w:w="6942" w:type="dxa"/>
            <w:tcBorders>
              <w:top w:val="single" w:sz="4" w:space="0" w:color="009FDF"/>
              <w:left w:val="nil"/>
              <w:bottom w:val="single" w:sz="4" w:space="0" w:color="009FDF"/>
              <w:right w:val="single" w:sz="4" w:space="0" w:color="009FDF"/>
            </w:tcBorders>
            <w:vAlign w:val="center"/>
          </w:tcPr>
          <w:p w:rsidR="00F148D4" w:rsidRPr="003B6CB8" w:rsidRDefault="004B2946" w:rsidP="004B2946">
            <w:pPr>
              <w:pStyle w:val="Boardtitle"/>
              <w:spacing w:after="120" w:line="240" w:lineRule="auto"/>
              <w:rPr>
                <w:b w:val="0"/>
                <w:sz w:val="22"/>
                <w:szCs w:val="22"/>
              </w:rPr>
            </w:pPr>
            <w:r>
              <w:rPr>
                <w:b w:val="0"/>
                <w:sz w:val="22"/>
                <w:szCs w:val="22"/>
              </w:rPr>
              <w:t>0.1</w:t>
            </w:r>
            <w:r w:rsidR="00037E72">
              <w:rPr>
                <w:b w:val="0"/>
                <w:sz w:val="22"/>
                <w:szCs w:val="22"/>
              </w:rPr>
              <w:t xml:space="preserve"> DRAFT</w:t>
            </w:r>
            <w:bookmarkStart w:id="0" w:name="_GoBack"/>
            <w:bookmarkEnd w:id="0"/>
          </w:p>
        </w:tc>
      </w:tr>
      <w:tr w:rsidR="004B2946" w:rsidRPr="003B6CB8" w:rsidTr="004B2946">
        <w:trPr>
          <w:trHeight w:val="329"/>
        </w:trPr>
        <w:tc>
          <w:tcPr>
            <w:tcW w:w="2122" w:type="dxa"/>
            <w:tcBorders>
              <w:top w:val="single" w:sz="4" w:space="0" w:color="009FDF"/>
              <w:left w:val="single" w:sz="4" w:space="0" w:color="009FDF"/>
              <w:bottom w:val="single" w:sz="4" w:space="0" w:color="009FDF"/>
              <w:right w:val="nil"/>
            </w:tcBorders>
            <w:tcMar>
              <w:right w:w="0" w:type="dxa"/>
            </w:tcMar>
          </w:tcPr>
          <w:p w:rsidR="004B2946" w:rsidRDefault="004B2946" w:rsidP="004B2946">
            <w:pPr>
              <w:pStyle w:val="Heading1"/>
              <w:spacing w:before="120" w:after="120"/>
              <w:rPr>
                <w:b/>
                <w:sz w:val="22"/>
                <w:szCs w:val="22"/>
              </w:rPr>
            </w:pPr>
            <w:r>
              <w:rPr>
                <w:b/>
                <w:sz w:val="22"/>
                <w:szCs w:val="22"/>
              </w:rPr>
              <w:t>Published date:</w:t>
            </w:r>
          </w:p>
        </w:tc>
        <w:tc>
          <w:tcPr>
            <w:tcW w:w="6942" w:type="dxa"/>
            <w:tcBorders>
              <w:top w:val="single" w:sz="4" w:space="0" w:color="009FDF"/>
              <w:left w:val="nil"/>
              <w:bottom w:val="single" w:sz="4" w:space="0" w:color="009FDF"/>
              <w:right w:val="single" w:sz="4" w:space="0" w:color="009FDF"/>
            </w:tcBorders>
            <w:vAlign w:val="center"/>
          </w:tcPr>
          <w:p w:rsidR="004B2946" w:rsidRPr="003B6CB8" w:rsidRDefault="004B2946" w:rsidP="00930BE5">
            <w:pPr>
              <w:pStyle w:val="Boardtitle"/>
              <w:spacing w:after="120" w:line="240" w:lineRule="auto"/>
              <w:rPr>
                <w:b w:val="0"/>
                <w:sz w:val="22"/>
                <w:szCs w:val="22"/>
              </w:rPr>
            </w:pPr>
            <w:r>
              <w:rPr>
                <w:b w:val="0"/>
                <w:sz w:val="22"/>
                <w:szCs w:val="22"/>
              </w:rPr>
              <w:t>n/a</w:t>
            </w:r>
          </w:p>
        </w:tc>
      </w:tr>
      <w:tr w:rsidR="00F148D4" w:rsidRPr="003B6CB8" w:rsidTr="004B2946">
        <w:trPr>
          <w:trHeight w:val="329"/>
        </w:trPr>
        <w:tc>
          <w:tcPr>
            <w:tcW w:w="2122" w:type="dxa"/>
            <w:tcBorders>
              <w:top w:val="single" w:sz="4" w:space="0" w:color="009FDF"/>
              <w:left w:val="single" w:sz="4" w:space="0" w:color="009FDF"/>
              <w:bottom w:val="single" w:sz="4" w:space="0" w:color="009FDF"/>
              <w:right w:val="nil"/>
            </w:tcBorders>
            <w:tcMar>
              <w:right w:w="0" w:type="dxa"/>
            </w:tcMar>
          </w:tcPr>
          <w:p w:rsidR="00F148D4" w:rsidRPr="003B6CB8" w:rsidRDefault="004B2946" w:rsidP="004B2946">
            <w:pPr>
              <w:pStyle w:val="Heading1"/>
              <w:spacing w:before="120" w:after="120"/>
              <w:rPr>
                <w:b/>
                <w:sz w:val="22"/>
                <w:szCs w:val="22"/>
              </w:rPr>
            </w:pPr>
            <w:r>
              <w:rPr>
                <w:b/>
                <w:sz w:val="22"/>
                <w:szCs w:val="22"/>
              </w:rPr>
              <w:t>Author:</w:t>
            </w:r>
          </w:p>
        </w:tc>
        <w:tc>
          <w:tcPr>
            <w:tcW w:w="6942" w:type="dxa"/>
            <w:tcBorders>
              <w:top w:val="single" w:sz="4" w:space="0" w:color="009FDF"/>
              <w:left w:val="nil"/>
              <w:bottom w:val="single" w:sz="4" w:space="0" w:color="009FDF"/>
              <w:right w:val="single" w:sz="4" w:space="0" w:color="009FDF"/>
            </w:tcBorders>
            <w:vAlign w:val="center"/>
          </w:tcPr>
          <w:p w:rsidR="00F148D4" w:rsidRPr="003B6CB8" w:rsidRDefault="000105EF" w:rsidP="00977762">
            <w:pPr>
              <w:pStyle w:val="Boardtitle"/>
              <w:spacing w:after="120" w:line="240" w:lineRule="auto"/>
              <w:rPr>
                <w:b w:val="0"/>
                <w:sz w:val="22"/>
                <w:szCs w:val="22"/>
              </w:rPr>
            </w:pPr>
            <w:r>
              <w:rPr>
                <w:b w:val="0"/>
                <w:sz w:val="22"/>
                <w:szCs w:val="22"/>
              </w:rPr>
              <w:t>Matthew Bell</w:t>
            </w:r>
            <w:r w:rsidR="00977762">
              <w:rPr>
                <w:b w:val="0"/>
                <w:sz w:val="22"/>
                <w:szCs w:val="22"/>
              </w:rPr>
              <w:t>, Payments NZ</w:t>
            </w:r>
          </w:p>
        </w:tc>
      </w:tr>
      <w:tr w:rsidR="003B6CB8" w:rsidRPr="003B6CB8" w:rsidTr="004B2946">
        <w:trPr>
          <w:trHeight w:val="70"/>
        </w:trPr>
        <w:tc>
          <w:tcPr>
            <w:tcW w:w="2122" w:type="dxa"/>
            <w:tcBorders>
              <w:top w:val="single" w:sz="4" w:space="0" w:color="009FDF"/>
              <w:left w:val="single" w:sz="4" w:space="0" w:color="009FDF"/>
              <w:bottom w:val="single" w:sz="4" w:space="0" w:color="009FDF"/>
              <w:right w:val="nil"/>
            </w:tcBorders>
            <w:tcMar>
              <w:right w:w="0" w:type="dxa"/>
            </w:tcMar>
          </w:tcPr>
          <w:p w:rsidR="003B6CB8" w:rsidRPr="003B6CB8" w:rsidRDefault="004B2946" w:rsidP="004B2946">
            <w:pPr>
              <w:pStyle w:val="Heading1"/>
              <w:spacing w:before="120" w:after="120"/>
              <w:rPr>
                <w:b/>
                <w:sz w:val="22"/>
                <w:szCs w:val="22"/>
              </w:rPr>
            </w:pPr>
            <w:r>
              <w:rPr>
                <w:b/>
                <w:sz w:val="22"/>
                <w:szCs w:val="22"/>
              </w:rPr>
              <w:t>Approved by:</w:t>
            </w:r>
          </w:p>
        </w:tc>
        <w:tc>
          <w:tcPr>
            <w:tcW w:w="6942" w:type="dxa"/>
            <w:tcBorders>
              <w:top w:val="single" w:sz="4" w:space="0" w:color="009FDF"/>
              <w:left w:val="nil"/>
              <w:bottom w:val="single" w:sz="4" w:space="0" w:color="009FDF"/>
              <w:right w:val="single" w:sz="4" w:space="0" w:color="009FDF"/>
            </w:tcBorders>
            <w:vAlign w:val="center"/>
          </w:tcPr>
          <w:p w:rsidR="003B6CB8" w:rsidRPr="003B6CB8" w:rsidRDefault="004B2946" w:rsidP="001279D2">
            <w:pPr>
              <w:pStyle w:val="Boardtitle"/>
              <w:spacing w:after="120" w:line="240" w:lineRule="auto"/>
              <w:rPr>
                <w:b w:val="0"/>
                <w:sz w:val="22"/>
                <w:szCs w:val="22"/>
              </w:rPr>
            </w:pPr>
            <w:r>
              <w:rPr>
                <w:b w:val="0"/>
                <w:sz w:val="22"/>
                <w:szCs w:val="22"/>
              </w:rPr>
              <w:t>API Council</w:t>
            </w:r>
          </w:p>
        </w:tc>
      </w:tr>
      <w:tr w:rsidR="004B2946" w:rsidRPr="003B6CB8" w:rsidTr="004B2946">
        <w:trPr>
          <w:trHeight w:val="70"/>
        </w:trPr>
        <w:tc>
          <w:tcPr>
            <w:tcW w:w="2122" w:type="dxa"/>
            <w:tcBorders>
              <w:top w:val="single" w:sz="4" w:space="0" w:color="009FDF"/>
              <w:left w:val="single" w:sz="4" w:space="0" w:color="009FDF"/>
              <w:bottom w:val="single" w:sz="4" w:space="0" w:color="009FDF"/>
              <w:right w:val="nil"/>
            </w:tcBorders>
            <w:tcMar>
              <w:right w:w="0" w:type="dxa"/>
            </w:tcMar>
          </w:tcPr>
          <w:p w:rsidR="004B2946" w:rsidRDefault="004B2946" w:rsidP="004B2946">
            <w:pPr>
              <w:pStyle w:val="Heading1"/>
              <w:spacing w:before="120" w:after="120"/>
              <w:rPr>
                <w:b/>
                <w:sz w:val="22"/>
                <w:szCs w:val="22"/>
              </w:rPr>
            </w:pPr>
            <w:r>
              <w:rPr>
                <w:b/>
                <w:sz w:val="22"/>
                <w:szCs w:val="22"/>
              </w:rPr>
              <w:t>Approval date:</w:t>
            </w:r>
          </w:p>
        </w:tc>
        <w:tc>
          <w:tcPr>
            <w:tcW w:w="6942" w:type="dxa"/>
            <w:tcBorders>
              <w:top w:val="single" w:sz="4" w:space="0" w:color="009FDF"/>
              <w:left w:val="nil"/>
              <w:bottom w:val="single" w:sz="4" w:space="0" w:color="009FDF"/>
              <w:right w:val="single" w:sz="4" w:space="0" w:color="009FDF"/>
            </w:tcBorders>
            <w:vAlign w:val="center"/>
          </w:tcPr>
          <w:p w:rsidR="004B2946" w:rsidRDefault="004B2946" w:rsidP="001279D2">
            <w:pPr>
              <w:pStyle w:val="Boardtitle"/>
              <w:spacing w:after="120" w:line="240" w:lineRule="auto"/>
              <w:rPr>
                <w:b w:val="0"/>
                <w:sz w:val="22"/>
                <w:szCs w:val="22"/>
              </w:rPr>
            </w:pPr>
            <w:r>
              <w:rPr>
                <w:b w:val="0"/>
                <w:sz w:val="22"/>
                <w:szCs w:val="22"/>
              </w:rPr>
              <w:t>n/a</w:t>
            </w:r>
          </w:p>
        </w:tc>
      </w:tr>
    </w:tbl>
    <w:p w:rsidR="003B6CB8" w:rsidRDefault="003B6CB8" w:rsidP="003B6CB8">
      <w:pPr>
        <w:pStyle w:val="Bodytextboardpaper"/>
        <w:rPr>
          <w:sz w:val="16"/>
          <w:szCs w:val="16"/>
        </w:rPr>
      </w:pPr>
    </w:p>
    <w:p w:rsidR="00F375D4" w:rsidRPr="00F148D4" w:rsidRDefault="00F375D4" w:rsidP="00F375D4">
      <w:pPr>
        <w:pStyle w:val="Heading2"/>
        <w:rPr>
          <w:rFonts w:ascii="Arial" w:hAnsi="Arial"/>
        </w:rPr>
      </w:pPr>
      <w:r>
        <w:rPr>
          <w:rFonts w:ascii="Arial" w:hAnsi="Arial"/>
        </w:rPr>
        <w:t>Contents</w:t>
      </w:r>
    </w:p>
    <w:p w:rsidR="00F375D4" w:rsidRPr="00F375D4" w:rsidRDefault="00F375D4" w:rsidP="003B6CB8">
      <w:pPr>
        <w:pStyle w:val="Bodytextboardpaper"/>
        <w:rPr>
          <w:szCs w:val="16"/>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974"/>
      </w:tblGrid>
      <w:tr w:rsidR="00F375D4" w:rsidRPr="003B6CB8" w:rsidTr="00F375D4">
        <w:trPr>
          <w:trHeight w:val="276"/>
        </w:trPr>
        <w:tc>
          <w:tcPr>
            <w:tcW w:w="1134" w:type="dxa"/>
            <w:tcBorders>
              <w:top w:val="single" w:sz="4" w:space="0" w:color="009FDF"/>
              <w:left w:val="single" w:sz="4" w:space="0" w:color="009FDF"/>
              <w:bottom w:val="single" w:sz="4" w:space="0" w:color="009FDF"/>
              <w:right w:val="nil"/>
            </w:tcBorders>
            <w:tcMar>
              <w:right w:w="0" w:type="dxa"/>
            </w:tcMar>
            <w:vAlign w:val="center"/>
          </w:tcPr>
          <w:p w:rsidR="00F375D4" w:rsidRPr="003B6CB8" w:rsidRDefault="00F375D4" w:rsidP="00F375D4">
            <w:pPr>
              <w:pStyle w:val="Heading1"/>
              <w:spacing w:before="120" w:after="120"/>
              <w:rPr>
                <w:b/>
                <w:sz w:val="22"/>
                <w:szCs w:val="22"/>
              </w:rPr>
            </w:pPr>
            <w:r>
              <w:rPr>
                <w:b/>
                <w:sz w:val="22"/>
                <w:szCs w:val="22"/>
              </w:rPr>
              <w:t>Page</w:t>
            </w:r>
          </w:p>
        </w:tc>
        <w:tc>
          <w:tcPr>
            <w:tcW w:w="7974" w:type="dxa"/>
            <w:tcBorders>
              <w:top w:val="single" w:sz="4" w:space="0" w:color="009FDF"/>
              <w:left w:val="nil"/>
              <w:bottom w:val="single" w:sz="4" w:space="0" w:color="009FDF"/>
              <w:right w:val="single" w:sz="4" w:space="0" w:color="009FDF"/>
            </w:tcBorders>
            <w:vAlign w:val="center"/>
          </w:tcPr>
          <w:p w:rsidR="00F375D4" w:rsidRPr="00F375D4" w:rsidRDefault="00F375D4" w:rsidP="00F375D4">
            <w:pPr>
              <w:pStyle w:val="Boardtitle"/>
              <w:spacing w:after="120" w:line="240" w:lineRule="auto"/>
              <w:rPr>
                <w:sz w:val="22"/>
                <w:szCs w:val="22"/>
              </w:rPr>
            </w:pPr>
            <w:r w:rsidRPr="00F375D4">
              <w:rPr>
                <w:sz w:val="22"/>
                <w:szCs w:val="22"/>
              </w:rPr>
              <w:t>Subject</w:t>
            </w:r>
          </w:p>
        </w:tc>
      </w:tr>
      <w:tr w:rsidR="00F375D4" w:rsidRPr="003B6CB8" w:rsidTr="00F375D4">
        <w:trPr>
          <w:trHeight w:val="42"/>
        </w:trPr>
        <w:tc>
          <w:tcPr>
            <w:tcW w:w="1134" w:type="dxa"/>
            <w:tcBorders>
              <w:top w:val="single" w:sz="4" w:space="0" w:color="009FDF"/>
              <w:left w:val="single" w:sz="4" w:space="0" w:color="009FDF"/>
              <w:bottom w:val="single" w:sz="4" w:space="0" w:color="009FDF"/>
              <w:right w:val="nil"/>
            </w:tcBorders>
            <w:tcMar>
              <w:right w:w="0" w:type="dxa"/>
            </w:tcMar>
            <w:vAlign w:val="center"/>
          </w:tcPr>
          <w:p w:rsidR="00F375D4" w:rsidRPr="00F375D4" w:rsidRDefault="00BB15DB" w:rsidP="00F375D4">
            <w:pPr>
              <w:pStyle w:val="Heading1"/>
              <w:spacing w:before="120" w:after="120"/>
              <w:rPr>
                <w:sz w:val="22"/>
                <w:szCs w:val="22"/>
              </w:rPr>
            </w:pPr>
            <w:r>
              <w:rPr>
                <w:sz w:val="22"/>
                <w:szCs w:val="22"/>
              </w:rPr>
              <w:t>2</w:t>
            </w:r>
          </w:p>
        </w:tc>
        <w:tc>
          <w:tcPr>
            <w:tcW w:w="7974" w:type="dxa"/>
            <w:tcBorders>
              <w:top w:val="single" w:sz="4" w:space="0" w:color="009FDF"/>
              <w:left w:val="nil"/>
              <w:bottom w:val="single" w:sz="4" w:space="0" w:color="009FDF"/>
              <w:right w:val="single" w:sz="4" w:space="0" w:color="009FDF"/>
            </w:tcBorders>
            <w:vAlign w:val="center"/>
          </w:tcPr>
          <w:p w:rsidR="00F375D4" w:rsidRPr="003B6CB8" w:rsidRDefault="00F375D4" w:rsidP="00BB15DB">
            <w:pPr>
              <w:pStyle w:val="Boardtitle"/>
              <w:spacing w:after="120" w:line="240" w:lineRule="auto"/>
              <w:rPr>
                <w:b w:val="0"/>
                <w:sz w:val="22"/>
                <w:szCs w:val="22"/>
              </w:rPr>
            </w:pPr>
            <w:r>
              <w:rPr>
                <w:b w:val="0"/>
                <w:sz w:val="22"/>
                <w:szCs w:val="22"/>
              </w:rPr>
              <w:t>Background &amp; Purpose</w:t>
            </w:r>
          </w:p>
        </w:tc>
      </w:tr>
      <w:tr w:rsidR="00F375D4" w:rsidRPr="003B6CB8" w:rsidTr="00F375D4">
        <w:trPr>
          <w:trHeight w:val="14"/>
        </w:trPr>
        <w:tc>
          <w:tcPr>
            <w:tcW w:w="1134" w:type="dxa"/>
            <w:tcBorders>
              <w:top w:val="single" w:sz="4" w:space="0" w:color="009FDF"/>
              <w:left w:val="single" w:sz="4" w:space="0" w:color="009FDF"/>
              <w:bottom w:val="single" w:sz="4" w:space="0" w:color="009FDF"/>
              <w:right w:val="nil"/>
            </w:tcBorders>
            <w:tcMar>
              <w:right w:w="0" w:type="dxa"/>
            </w:tcMar>
            <w:vAlign w:val="center"/>
          </w:tcPr>
          <w:p w:rsidR="00F375D4" w:rsidRPr="00F375D4" w:rsidRDefault="00F375D4" w:rsidP="00F375D4">
            <w:pPr>
              <w:pStyle w:val="Heading1"/>
              <w:spacing w:before="120" w:after="120"/>
              <w:rPr>
                <w:sz w:val="22"/>
                <w:szCs w:val="22"/>
              </w:rPr>
            </w:pPr>
            <w:r w:rsidRPr="00F375D4">
              <w:rPr>
                <w:sz w:val="22"/>
                <w:szCs w:val="22"/>
              </w:rPr>
              <w:t>3</w:t>
            </w:r>
          </w:p>
        </w:tc>
        <w:tc>
          <w:tcPr>
            <w:tcW w:w="7974" w:type="dxa"/>
            <w:tcBorders>
              <w:top w:val="single" w:sz="4" w:space="0" w:color="009FDF"/>
              <w:left w:val="nil"/>
              <w:bottom w:val="single" w:sz="4" w:space="0" w:color="009FDF"/>
              <w:right w:val="single" w:sz="4" w:space="0" w:color="009FDF"/>
            </w:tcBorders>
            <w:vAlign w:val="center"/>
          </w:tcPr>
          <w:p w:rsidR="00F375D4" w:rsidRPr="003B6CB8" w:rsidRDefault="00F375D4" w:rsidP="00F375D4">
            <w:pPr>
              <w:pStyle w:val="Boardtitle"/>
              <w:spacing w:after="120" w:line="240" w:lineRule="auto"/>
              <w:rPr>
                <w:b w:val="0"/>
                <w:sz w:val="22"/>
                <w:szCs w:val="22"/>
              </w:rPr>
            </w:pPr>
            <w:r>
              <w:rPr>
                <w:b w:val="0"/>
                <w:sz w:val="22"/>
                <w:szCs w:val="22"/>
              </w:rPr>
              <w:t>Standards Version Management</w:t>
            </w:r>
          </w:p>
        </w:tc>
      </w:tr>
      <w:tr w:rsidR="00F375D4" w:rsidRPr="003B6CB8" w:rsidTr="00F375D4">
        <w:trPr>
          <w:trHeight w:val="14"/>
        </w:trPr>
        <w:tc>
          <w:tcPr>
            <w:tcW w:w="1134" w:type="dxa"/>
            <w:tcBorders>
              <w:top w:val="single" w:sz="4" w:space="0" w:color="009FDF"/>
              <w:left w:val="single" w:sz="4" w:space="0" w:color="009FDF"/>
              <w:bottom w:val="single" w:sz="4" w:space="0" w:color="009FDF"/>
              <w:right w:val="nil"/>
            </w:tcBorders>
            <w:tcMar>
              <w:right w:w="0" w:type="dxa"/>
            </w:tcMar>
            <w:vAlign w:val="center"/>
          </w:tcPr>
          <w:p w:rsidR="00F375D4" w:rsidRPr="00F375D4" w:rsidRDefault="00F375D4" w:rsidP="00F375D4">
            <w:pPr>
              <w:pStyle w:val="Heading1"/>
              <w:spacing w:before="120" w:after="120"/>
              <w:rPr>
                <w:sz w:val="22"/>
                <w:szCs w:val="22"/>
              </w:rPr>
            </w:pPr>
            <w:r w:rsidRPr="00F375D4">
              <w:rPr>
                <w:sz w:val="22"/>
                <w:szCs w:val="22"/>
              </w:rPr>
              <w:t>6</w:t>
            </w:r>
          </w:p>
        </w:tc>
        <w:tc>
          <w:tcPr>
            <w:tcW w:w="7974" w:type="dxa"/>
            <w:tcBorders>
              <w:top w:val="single" w:sz="4" w:space="0" w:color="009FDF"/>
              <w:left w:val="nil"/>
              <w:bottom w:val="single" w:sz="4" w:space="0" w:color="009FDF"/>
              <w:right w:val="single" w:sz="4" w:space="0" w:color="009FDF"/>
            </w:tcBorders>
            <w:vAlign w:val="center"/>
          </w:tcPr>
          <w:p w:rsidR="00F375D4" w:rsidRPr="003B6CB8" w:rsidRDefault="00F375D4" w:rsidP="00F375D4">
            <w:pPr>
              <w:pStyle w:val="Boardtitle"/>
              <w:spacing w:after="120" w:line="240" w:lineRule="auto"/>
              <w:rPr>
                <w:b w:val="0"/>
                <w:sz w:val="22"/>
                <w:szCs w:val="22"/>
              </w:rPr>
            </w:pPr>
            <w:r>
              <w:rPr>
                <w:b w:val="0"/>
                <w:sz w:val="22"/>
                <w:szCs w:val="22"/>
              </w:rPr>
              <w:t>Lifecycle Management</w:t>
            </w:r>
          </w:p>
        </w:tc>
      </w:tr>
    </w:tbl>
    <w:p w:rsidR="00BB15DB" w:rsidRDefault="00BB15DB" w:rsidP="00F375D4">
      <w:pPr>
        <w:pStyle w:val="Bodytextboardpaper"/>
        <w:rPr>
          <w:szCs w:val="16"/>
        </w:rPr>
      </w:pPr>
      <w:r>
        <w:rPr>
          <w:szCs w:val="16"/>
        </w:rPr>
        <w:br w:type="page"/>
      </w:r>
    </w:p>
    <w:p w:rsidR="00E47420" w:rsidRPr="00F148D4" w:rsidRDefault="00F375D4" w:rsidP="00E47420">
      <w:pPr>
        <w:pStyle w:val="Heading2"/>
        <w:rPr>
          <w:rFonts w:ascii="Arial" w:hAnsi="Arial"/>
        </w:rPr>
      </w:pPr>
      <w:r>
        <w:rPr>
          <w:rFonts w:ascii="Arial" w:hAnsi="Arial"/>
        </w:rPr>
        <w:lastRenderedPageBreak/>
        <w:t>Purpose</w:t>
      </w:r>
    </w:p>
    <w:p w:rsidR="00E47420" w:rsidRPr="00E47420" w:rsidRDefault="00E47420" w:rsidP="00E47420">
      <w:pPr>
        <w:spacing w:after="0" w:line="240" w:lineRule="auto"/>
        <w:rPr>
          <w:rFonts w:ascii="Arial" w:hAnsi="Arial" w:cs="Arial"/>
        </w:rPr>
      </w:pPr>
    </w:p>
    <w:p w:rsidR="003B6CB8" w:rsidRDefault="004D5AB1" w:rsidP="003B6CB8">
      <w:pPr>
        <w:rPr>
          <w:rFonts w:ascii="Arial" w:hAnsi="Arial" w:cs="Arial"/>
        </w:rPr>
      </w:pPr>
      <w:r>
        <w:rPr>
          <w:rFonts w:ascii="Arial" w:hAnsi="Arial" w:cs="Arial"/>
        </w:rPr>
        <w:t>This policy will outline how the API Service will manage the versioning and lifecycle management of supported API standards.</w:t>
      </w:r>
      <w:r w:rsidR="00FC70D9">
        <w:rPr>
          <w:rFonts w:ascii="Arial" w:hAnsi="Arial" w:cs="Arial"/>
        </w:rPr>
        <w:t xml:space="preserve"> This has been agreed by the API working groups and </w:t>
      </w:r>
      <w:r w:rsidR="00331D77">
        <w:rPr>
          <w:rFonts w:ascii="Arial" w:hAnsi="Arial" w:cs="Arial"/>
        </w:rPr>
        <w:t>approved by the API Council for reference when assessing the current status of supported standards.</w:t>
      </w:r>
    </w:p>
    <w:p w:rsidR="003B6CB8" w:rsidRPr="008571FB" w:rsidRDefault="000105EF" w:rsidP="003B6CB8">
      <w:pPr>
        <w:rPr>
          <w:rFonts w:ascii="Arial" w:hAnsi="Arial" w:cs="Arial"/>
          <w:b/>
        </w:rPr>
      </w:pPr>
      <w:r>
        <w:rPr>
          <w:rFonts w:ascii="Arial" w:hAnsi="Arial" w:cs="Arial"/>
          <w:b/>
        </w:rPr>
        <w:t>Standards Versioning</w:t>
      </w:r>
    </w:p>
    <w:p w:rsidR="00FC70D9" w:rsidRDefault="000105EF" w:rsidP="00F148D4">
      <w:pPr>
        <w:rPr>
          <w:rFonts w:ascii="Arial" w:hAnsi="Arial" w:cs="Arial"/>
        </w:rPr>
      </w:pPr>
      <w:r w:rsidRPr="000105EF">
        <w:rPr>
          <w:rFonts w:ascii="Arial" w:hAnsi="Arial" w:cs="Arial"/>
        </w:rPr>
        <w:t>Standards versioning refers to the change management system used to categorise and record the different version</w:t>
      </w:r>
      <w:r>
        <w:rPr>
          <w:rFonts w:ascii="Arial" w:hAnsi="Arial" w:cs="Arial"/>
        </w:rPr>
        <w:t xml:space="preserve">s of an API standard over time. </w:t>
      </w:r>
      <w:r w:rsidRPr="000105EF">
        <w:rPr>
          <w:rFonts w:ascii="Arial" w:hAnsi="Arial" w:cs="Arial"/>
        </w:rPr>
        <w:t>The standards versioning system provides a framework for how an API’s major, minor and patch changes are managed and published.</w:t>
      </w:r>
      <w:r>
        <w:rPr>
          <w:rFonts w:ascii="Arial" w:hAnsi="Arial" w:cs="Arial"/>
        </w:rPr>
        <w:t xml:space="preserve"> For example versions will be displayed</w:t>
      </w:r>
      <w:r w:rsidR="00FC70D9">
        <w:rPr>
          <w:rFonts w:ascii="Arial" w:hAnsi="Arial" w:cs="Arial"/>
        </w:rPr>
        <w:t xml:space="preserve"> as per the following:</w:t>
      </w:r>
    </w:p>
    <w:p w:rsidR="000105EF" w:rsidRDefault="00FC70D9" w:rsidP="00FC70D9">
      <w:pPr>
        <w:pStyle w:val="ListParagraph"/>
        <w:numPr>
          <w:ilvl w:val="0"/>
          <w:numId w:val="20"/>
        </w:numPr>
        <w:rPr>
          <w:rFonts w:ascii="Arial" w:hAnsi="Arial" w:cs="Arial"/>
        </w:rPr>
      </w:pPr>
      <w:r>
        <w:rPr>
          <w:rFonts w:ascii="Arial" w:hAnsi="Arial" w:cs="Arial"/>
        </w:rPr>
        <w:t xml:space="preserve">Major </w:t>
      </w:r>
      <w:r>
        <w:rPr>
          <w:rFonts w:ascii="Arial" w:hAnsi="Arial" w:cs="Arial"/>
          <w:b/>
        </w:rPr>
        <w:t>3</w:t>
      </w:r>
      <w:r>
        <w:rPr>
          <w:rFonts w:ascii="Arial" w:hAnsi="Arial" w:cs="Arial"/>
        </w:rPr>
        <w:t>.0.0</w:t>
      </w:r>
    </w:p>
    <w:p w:rsidR="00FC70D9" w:rsidRDefault="00FC70D9" w:rsidP="00FC70D9">
      <w:pPr>
        <w:pStyle w:val="ListParagraph"/>
        <w:numPr>
          <w:ilvl w:val="0"/>
          <w:numId w:val="20"/>
        </w:numPr>
        <w:rPr>
          <w:rFonts w:ascii="Arial" w:hAnsi="Arial" w:cs="Arial"/>
        </w:rPr>
      </w:pPr>
      <w:r>
        <w:rPr>
          <w:rFonts w:ascii="Arial" w:hAnsi="Arial" w:cs="Arial"/>
        </w:rPr>
        <w:t>Minor 2.</w:t>
      </w:r>
      <w:r>
        <w:rPr>
          <w:rFonts w:ascii="Arial" w:hAnsi="Arial" w:cs="Arial"/>
          <w:b/>
        </w:rPr>
        <w:t>4</w:t>
      </w:r>
      <w:r>
        <w:rPr>
          <w:rFonts w:ascii="Arial" w:hAnsi="Arial" w:cs="Arial"/>
        </w:rPr>
        <w:t>.0</w:t>
      </w:r>
    </w:p>
    <w:p w:rsidR="00FC70D9" w:rsidRPr="00FC70D9" w:rsidRDefault="00FC70D9" w:rsidP="00FC70D9">
      <w:pPr>
        <w:pStyle w:val="ListParagraph"/>
        <w:numPr>
          <w:ilvl w:val="0"/>
          <w:numId w:val="20"/>
        </w:numPr>
        <w:rPr>
          <w:rFonts w:ascii="Arial" w:hAnsi="Arial" w:cs="Arial"/>
        </w:rPr>
      </w:pPr>
      <w:r>
        <w:rPr>
          <w:rFonts w:ascii="Arial" w:hAnsi="Arial" w:cs="Arial"/>
        </w:rPr>
        <w:t>Patch 2.4.</w:t>
      </w:r>
      <w:r>
        <w:rPr>
          <w:rFonts w:ascii="Arial" w:hAnsi="Arial" w:cs="Arial"/>
          <w:b/>
        </w:rPr>
        <w:t>1</w:t>
      </w:r>
    </w:p>
    <w:p w:rsidR="006923D3" w:rsidRDefault="006923D3" w:rsidP="00FC70D9">
      <w:pPr>
        <w:rPr>
          <w:rFonts w:ascii="Arial" w:hAnsi="Arial" w:cs="Arial"/>
          <w:b/>
        </w:rPr>
      </w:pPr>
    </w:p>
    <w:p w:rsidR="00FC70D9" w:rsidRDefault="00FC70D9" w:rsidP="00FC70D9">
      <w:pPr>
        <w:rPr>
          <w:rFonts w:ascii="Arial" w:hAnsi="Arial" w:cs="Arial"/>
          <w:b/>
        </w:rPr>
      </w:pPr>
      <w:r>
        <w:rPr>
          <w:rFonts w:ascii="Arial" w:hAnsi="Arial" w:cs="Arial"/>
          <w:b/>
        </w:rPr>
        <w:t>Lifecycle Management</w:t>
      </w:r>
    </w:p>
    <w:p w:rsidR="00FC70D9" w:rsidRDefault="00FC70D9" w:rsidP="00FC70D9">
      <w:pPr>
        <w:rPr>
          <w:rFonts w:ascii="Arial" w:hAnsi="Arial" w:cs="Arial"/>
        </w:rPr>
      </w:pPr>
      <w:r w:rsidRPr="00FC70D9">
        <w:rPr>
          <w:rFonts w:ascii="Arial" w:hAnsi="Arial" w:cs="Arial"/>
        </w:rPr>
        <w:t>How the stages of an API standard’s lifecycle are defined and managed, ranging from its conceptual inception at a planning stage, through to the expiration of the standard.  Lifecycle management includes key consultation stages, any required timeframes, and the notification requirements as a standard moves through the lifecycle.</w:t>
      </w:r>
    </w:p>
    <w:p w:rsidR="00FC70D9" w:rsidRDefault="00FC70D9" w:rsidP="00FC70D9">
      <w:pPr>
        <w:rPr>
          <w:rFonts w:ascii="Arial" w:hAnsi="Arial" w:cs="Arial"/>
        </w:rPr>
      </w:pPr>
      <w:r>
        <w:rPr>
          <w:rFonts w:ascii="Arial" w:hAnsi="Arial" w:cs="Arial"/>
        </w:rPr>
        <w:t>This is managed using the following eight stages:</w:t>
      </w:r>
    </w:p>
    <w:p w:rsidR="00FC70D9" w:rsidRDefault="00FC70D9" w:rsidP="00FC70D9">
      <w:pPr>
        <w:pStyle w:val="ListParagraph"/>
        <w:numPr>
          <w:ilvl w:val="0"/>
          <w:numId w:val="21"/>
        </w:numPr>
        <w:rPr>
          <w:rFonts w:ascii="Arial" w:hAnsi="Arial" w:cs="Arial"/>
        </w:rPr>
      </w:pPr>
      <w:r>
        <w:rPr>
          <w:rFonts w:ascii="Arial" w:hAnsi="Arial" w:cs="Arial"/>
        </w:rPr>
        <w:t>Standards development pipeline plan</w:t>
      </w:r>
    </w:p>
    <w:p w:rsidR="00FC70D9" w:rsidRDefault="00FC70D9" w:rsidP="00FC70D9">
      <w:pPr>
        <w:pStyle w:val="ListParagraph"/>
        <w:numPr>
          <w:ilvl w:val="0"/>
          <w:numId w:val="21"/>
        </w:numPr>
        <w:rPr>
          <w:rFonts w:ascii="Arial" w:hAnsi="Arial" w:cs="Arial"/>
        </w:rPr>
      </w:pPr>
      <w:r>
        <w:rPr>
          <w:rFonts w:ascii="Arial" w:hAnsi="Arial" w:cs="Arial"/>
        </w:rPr>
        <w:t>Requirements</w:t>
      </w:r>
    </w:p>
    <w:p w:rsidR="00FC70D9" w:rsidRDefault="00FC70D9" w:rsidP="00FC70D9">
      <w:pPr>
        <w:pStyle w:val="ListParagraph"/>
        <w:numPr>
          <w:ilvl w:val="0"/>
          <w:numId w:val="21"/>
        </w:numPr>
        <w:rPr>
          <w:rFonts w:ascii="Arial" w:hAnsi="Arial" w:cs="Arial"/>
        </w:rPr>
      </w:pPr>
      <w:r>
        <w:rPr>
          <w:rFonts w:ascii="Arial" w:hAnsi="Arial" w:cs="Arial"/>
        </w:rPr>
        <w:t>Standards Development</w:t>
      </w:r>
    </w:p>
    <w:p w:rsidR="00FC70D9" w:rsidRDefault="00FC70D9" w:rsidP="00FC70D9">
      <w:pPr>
        <w:pStyle w:val="ListParagraph"/>
        <w:numPr>
          <w:ilvl w:val="0"/>
          <w:numId w:val="21"/>
        </w:numPr>
        <w:rPr>
          <w:rFonts w:ascii="Arial" w:hAnsi="Arial" w:cs="Arial"/>
        </w:rPr>
      </w:pPr>
      <w:r>
        <w:rPr>
          <w:rFonts w:ascii="Arial" w:hAnsi="Arial" w:cs="Arial"/>
        </w:rPr>
        <w:t>Release candidate</w:t>
      </w:r>
    </w:p>
    <w:p w:rsidR="00FC70D9" w:rsidRDefault="00FC70D9" w:rsidP="00FC70D9">
      <w:pPr>
        <w:pStyle w:val="ListParagraph"/>
        <w:numPr>
          <w:ilvl w:val="0"/>
          <w:numId w:val="21"/>
        </w:numPr>
        <w:rPr>
          <w:rFonts w:ascii="Arial" w:hAnsi="Arial" w:cs="Arial"/>
        </w:rPr>
      </w:pPr>
      <w:r>
        <w:rPr>
          <w:rFonts w:ascii="Arial" w:hAnsi="Arial" w:cs="Arial"/>
        </w:rPr>
        <w:t>Approval</w:t>
      </w:r>
    </w:p>
    <w:p w:rsidR="00FC70D9" w:rsidRDefault="00FC70D9" w:rsidP="00FC70D9">
      <w:pPr>
        <w:pStyle w:val="ListParagraph"/>
        <w:numPr>
          <w:ilvl w:val="0"/>
          <w:numId w:val="21"/>
        </w:numPr>
        <w:rPr>
          <w:rFonts w:ascii="Arial" w:hAnsi="Arial" w:cs="Arial"/>
        </w:rPr>
      </w:pPr>
      <w:r>
        <w:rPr>
          <w:rFonts w:ascii="Arial" w:hAnsi="Arial" w:cs="Arial"/>
        </w:rPr>
        <w:t>Version Release</w:t>
      </w:r>
    </w:p>
    <w:p w:rsidR="00FC70D9" w:rsidRDefault="00FC70D9" w:rsidP="00FC70D9">
      <w:pPr>
        <w:pStyle w:val="ListParagraph"/>
        <w:numPr>
          <w:ilvl w:val="0"/>
          <w:numId w:val="21"/>
        </w:numPr>
        <w:rPr>
          <w:rFonts w:ascii="Arial" w:hAnsi="Arial" w:cs="Arial"/>
        </w:rPr>
      </w:pPr>
      <w:r>
        <w:rPr>
          <w:rFonts w:ascii="Arial" w:hAnsi="Arial" w:cs="Arial"/>
        </w:rPr>
        <w:t>Depreciation</w:t>
      </w:r>
    </w:p>
    <w:p w:rsidR="00331D77" w:rsidRPr="00331D77" w:rsidRDefault="00FC70D9" w:rsidP="00331D77">
      <w:pPr>
        <w:pStyle w:val="ListParagraph"/>
        <w:numPr>
          <w:ilvl w:val="0"/>
          <w:numId w:val="21"/>
        </w:numPr>
        <w:rPr>
          <w:rFonts w:ascii="Arial" w:hAnsi="Arial" w:cs="Arial"/>
        </w:rPr>
        <w:sectPr w:rsidR="00331D77" w:rsidRPr="00331D77" w:rsidSect="00EB6C9A">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r>
        <w:rPr>
          <w:rFonts w:ascii="Arial" w:hAnsi="Arial" w:cs="Arial"/>
        </w:rPr>
        <w:t>Expir</w:t>
      </w:r>
      <w:r w:rsidR="00331D77">
        <w:rPr>
          <w:rFonts w:ascii="Arial" w:hAnsi="Arial" w:cs="Arial"/>
        </w:rPr>
        <w:t>y</w:t>
      </w:r>
    </w:p>
    <w:p w:rsidR="00F148D4" w:rsidRPr="00F148D4" w:rsidRDefault="006923D3" w:rsidP="006B580C">
      <w:pPr>
        <w:pStyle w:val="Heading2"/>
        <w:ind w:left="0"/>
        <w:rPr>
          <w:rFonts w:ascii="Arial" w:hAnsi="Arial"/>
        </w:rPr>
      </w:pPr>
      <w:r>
        <w:rPr>
          <w:rFonts w:ascii="Arial" w:hAnsi="Arial"/>
        </w:rPr>
        <w:lastRenderedPageBreak/>
        <w:t>Standards Version Management</w:t>
      </w:r>
    </w:p>
    <w:p w:rsidR="003B6CB8" w:rsidRDefault="003B6CB8" w:rsidP="003B6CB8">
      <w:pPr>
        <w:spacing w:after="0"/>
        <w:rPr>
          <w:rFonts w:ascii="Arial" w:hAnsi="Arial" w:cs="Arial"/>
        </w:rPr>
      </w:pPr>
    </w:p>
    <w:p w:rsidR="00331D77" w:rsidRPr="00331D77" w:rsidRDefault="00331D77" w:rsidP="003B6CB8">
      <w:pPr>
        <w:spacing w:after="0"/>
        <w:rPr>
          <w:rFonts w:ascii="Arial" w:hAnsi="Arial" w:cs="Arial"/>
        </w:rPr>
      </w:pPr>
      <w:r>
        <w:rPr>
          <w:rFonts w:ascii="Arial" w:hAnsi="Arial" w:cs="Arial"/>
        </w:rPr>
        <w:t>The standards versioning approach for the API Service has been defined in the below table, along with a description of high level roles and processes.</w:t>
      </w:r>
    </w:p>
    <w:p w:rsidR="00331D77" w:rsidRPr="003B6CB8" w:rsidRDefault="00331D77" w:rsidP="003B6CB8">
      <w:pPr>
        <w:spacing w:after="0"/>
        <w:rPr>
          <w:rFonts w:ascii="Arial" w:hAnsi="Arial" w:cs="Arial"/>
        </w:rPr>
      </w:pPr>
    </w:p>
    <w:tbl>
      <w:tblPr>
        <w:tblW w:w="14176" w:type="dxa"/>
        <w:tblInd w:w="-152" w:type="dxa"/>
        <w:tblCellMar>
          <w:left w:w="0" w:type="dxa"/>
          <w:right w:w="0" w:type="dxa"/>
        </w:tblCellMar>
        <w:tblLook w:val="0420" w:firstRow="1" w:lastRow="0" w:firstColumn="0" w:lastColumn="0" w:noHBand="0" w:noVBand="1"/>
      </w:tblPr>
      <w:tblGrid>
        <w:gridCol w:w="4725"/>
        <w:gridCol w:w="4725"/>
        <w:gridCol w:w="4726"/>
      </w:tblGrid>
      <w:tr w:rsidR="00331D77" w:rsidRPr="003E59C5" w:rsidTr="00D348EB">
        <w:trPr>
          <w:cantSplit/>
          <w:trHeight w:val="454"/>
          <w:tblHeader/>
        </w:trPr>
        <w:tc>
          <w:tcPr>
            <w:tcW w:w="4725" w:type="dxa"/>
            <w:tcBorders>
              <w:top w:val="single" w:sz="8" w:space="0" w:color="FFFFFF"/>
              <w:left w:val="single" w:sz="8" w:space="0" w:color="FFFFFF"/>
              <w:bottom w:val="single" w:sz="24" w:space="0" w:color="FFFFFF"/>
              <w:right w:val="single" w:sz="8" w:space="0" w:color="FFFFFF"/>
            </w:tcBorders>
            <w:shd w:val="clear" w:color="auto" w:fill="00A2E5"/>
            <w:tcMar>
              <w:top w:w="15" w:type="dxa"/>
              <w:left w:w="15" w:type="dxa"/>
              <w:bottom w:w="0" w:type="dxa"/>
              <w:right w:w="15" w:type="dxa"/>
            </w:tcMar>
            <w:vAlign w:val="center"/>
            <w:hideMark/>
          </w:tcPr>
          <w:p w:rsidR="00331D77" w:rsidRPr="00D348EB" w:rsidRDefault="00331D77" w:rsidP="00D348EB">
            <w:pPr>
              <w:autoSpaceDE w:val="0"/>
              <w:autoSpaceDN w:val="0"/>
              <w:adjustRightInd w:val="0"/>
              <w:spacing w:after="0"/>
              <w:ind w:left="269"/>
              <w:rPr>
                <w:rStyle w:val="Strong"/>
                <w:rFonts w:ascii="Arial" w:hAnsi="Arial" w:cs="Arial"/>
                <w:b w:val="0"/>
                <w:color w:val="FFFFFF" w:themeColor="background1"/>
              </w:rPr>
            </w:pPr>
            <w:r w:rsidRPr="00D348EB">
              <w:rPr>
                <w:rStyle w:val="Strong"/>
                <w:rFonts w:ascii="Arial" w:hAnsi="Arial" w:cs="Arial"/>
                <w:b w:val="0"/>
                <w:color w:val="FFFFFF" w:themeColor="background1"/>
              </w:rPr>
              <w:t>Description of semantic versions</w:t>
            </w:r>
          </w:p>
        </w:tc>
        <w:tc>
          <w:tcPr>
            <w:tcW w:w="4725" w:type="dxa"/>
            <w:tcBorders>
              <w:top w:val="single" w:sz="8" w:space="0" w:color="FFFFFF"/>
              <w:left w:val="single" w:sz="8" w:space="0" w:color="FFFFFF"/>
              <w:bottom w:val="single" w:sz="24" w:space="0" w:color="FFFFFF"/>
              <w:right w:val="single" w:sz="8" w:space="0" w:color="FFFFFF"/>
            </w:tcBorders>
            <w:shd w:val="clear" w:color="auto" w:fill="00A2E5"/>
            <w:vAlign w:val="center"/>
          </w:tcPr>
          <w:p w:rsidR="00331D77" w:rsidRPr="00D348EB" w:rsidRDefault="00331D77" w:rsidP="00D348EB">
            <w:pPr>
              <w:autoSpaceDE w:val="0"/>
              <w:autoSpaceDN w:val="0"/>
              <w:adjustRightInd w:val="0"/>
              <w:spacing w:after="0"/>
              <w:ind w:left="287"/>
              <w:rPr>
                <w:rStyle w:val="Strong"/>
                <w:rFonts w:ascii="Arial" w:hAnsi="Arial" w:cs="Arial"/>
                <w:b w:val="0"/>
                <w:color w:val="FFFFFF" w:themeColor="background1"/>
              </w:rPr>
            </w:pPr>
            <w:r w:rsidRPr="00D348EB">
              <w:rPr>
                <w:rStyle w:val="Strong"/>
                <w:rFonts w:ascii="Arial" w:hAnsi="Arial" w:cs="Arial"/>
                <w:b w:val="0"/>
                <w:color w:val="FFFFFF" w:themeColor="background1"/>
              </w:rPr>
              <w:t>Semantic version</w:t>
            </w:r>
          </w:p>
        </w:tc>
        <w:tc>
          <w:tcPr>
            <w:tcW w:w="4726" w:type="dxa"/>
            <w:tcBorders>
              <w:top w:val="single" w:sz="8" w:space="0" w:color="FFFFFF"/>
              <w:left w:val="single" w:sz="8" w:space="0" w:color="FFFFFF"/>
              <w:bottom w:val="single" w:sz="24" w:space="0" w:color="FFFFFF"/>
              <w:right w:val="single" w:sz="8" w:space="0" w:color="FFFFFF"/>
            </w:tcBorders>
            <w:shd w:val="clear" w:color="auto" w:fill="00A2E5"/>
            <w:tcMar>
              <w:top w:w="15" w:type="dxa"/>
              <w:left w:w="15" w:type="dxa"/>
              <w:bottom w:w="0" w:type="dxa"/>
              <w:right w:w="15" w:type="dxa"/>
            </w:tcMar>
            <w:vAlign w:val="center"/>
            <w:hideMark/>
          </w:tcPr>
          <w:p w:rsidR="00331D77" w:rsidRPr="00D348EB" w:rsidRDefault="00331D77" w:rsidP="00D348EB">
            <w:pPr>
              <w:autoSpaceDE w:val="0"/>
              <w:autoSpaceDN w:val="0"/>
              <w:adjustRightInd w:val="0"/>
              <w:spacing w:after="0"/>
              <w:ind w:left="432" w:right="243"/>
              <w:rPr>
                <w:rStyle w:val="Strong"/>
                <w:rFonts w:ascii="Arial" w:hAnsi="Arial" w:cs="Arial"/>
                <w:b w:val="0"/>
                <w:color w:val="FFFFFF" w:themeColor="background1"/>
              </w:rPr>
            </w:pPr>
            <w:r w:rsidRPr="00D348EB">
              <w:rPr>
                <w:rStyle w:val="Strong"/>
                <w:rFonts w:ascii="Arial" w:hAnsi="Arial" w:cs="Arial"/>
                <w:b w:val="0"/>
                <w:color w:val="FFFFFF" w:themeColor="background1"/>
              </w:rPr>
              <w:t>Roles and process</w:t>
            </w:r>
          </w:p>
        </w:tc>
      </w:tr>
      <w:tr w:rsidR="00331D77" w:rsidRPr="003E59C5" w:rsidTr="00D348EB">
        <w:trPr>
          <w:trHeight w:val="1701"/>
        </w:trPr>
        <w:tc>
          <w:tcPr>
            <w:tcW w:w="4725" w:type="dxa"/>
            <w:tcBorders>
              <w:top w:val="single" w:sz="8" w:space="0" w:color="FFFFFF"/>
              <w:left w:val="single" w:sz="8" w:space="0" w:color="FFFFFF"/>
              <w:bottom w:val="single" w:sz="8" w:space="0" w:color="FFFFFF"/>
              <w:right w:val="single" w:sz="8" w:space="0" w:color="FFFFFF"/>
            </w:tcBorders>
            <w:shd w:val="clear" w:color="auto" w:fill="CBE0F5"/>
            <w:tcMar>
              <w:top w:w="15" w:type="dxa"/>
              <w:left w:w="15" w:type="dxa"/>
              <w:bottom w:w="0" w:type="dxa"/>
              <w:right w:w="15" w:type="dxa"/>
            </w:tcMar>
            <w:hideMark/>
          </w:tcPr>
          <w:p w:rsidR="00331D77" w:rsidRPr="00D348EB" w:rsidRDefault="00331D77" w:rsidP="008768A4">
            <w:pPr>
              <w:autoSpaceDE w:val="0"/>
              <w:autoSpaceDN w:val="0"/>
              <w:adjustRightInd w:val="0"/>
              <w:spacing w:before="120"/>
              <w:ind w:left="284" w:right="250"/>
              <w:rPr>
                <w:rFonts w:ascii="Arial" w:hAnsi="Arial" w:cs="Arial"/>
                <w:color w:val="000000" w:themeColor="text1"/>
              </w:rPr>
            </w:pPr>
            <w:r w:rsidRPr="00D348EB">
              <w:rPr>
                <w:rFonts w:ascii="Arial" w:hAnsi="Arial" w:cs="Arial"/>
                <w:b/>
                <w:bCs/>
                <w:color w:val="000000" w:themeColor="text1"/>
                <w:u w:val="single"/>
              </w:rPr>
              <w:t>MAJOR</w:t>
            </w:r>
            <w:r w:rsidRPr="00D348EB">
              <w:rPr>
                <w:rFonts w:ascii="Arial" w:hAnsi="Arial" w:cs="Arial"/>
                <w:color w:val="000000" w:themeColor="text1"/>
              </w:rPr>
              <w:t xml:space="preserve"> version is when you either make </w:t>
            </w:r>
            <w:r w:rsidRPr="00D348EB">
              <w:rPr>
                <w:rFonts w:ascii="Arial" w:hAnsi="Arial" w:cs="Arial"/>
              </w:rPr>
              <w:t xml:space="preserve">backwards-incompatible </w:t>
            </w:r>
            <w:r w:rsidRPr="00D348EB">
              <w:rPr>
                <w:rFonts w:ascii="Arial" w:hAnsi="Arial" w:cs="Arial"/>
                <w:color w:val="000000" w:themeColor="text1"/>
              </w:rPr>
              <w:t xml:space="preserve">API changes, or introduce significant new feature(s). </w:t>
            </w:r>
          </w:p>
          <w:p w:rsidR="00331D77" w:rsidRPr="00D348EB" w:rsidRDefault="00331D77" w:rsidP="008768A4">
            <w:pPr>
              <w:autoSpaceDE w:val="0"/>
              <w:autoSpaceDN w:val="0"/>
              <w:adjustRightInd w:val="0"/>
              <w:spacing w:before="120"/>
              <w:ind w:left="284" w:right="250"/>
              <w:rPr>
                <w:rFonts w:ascii="Arial" w:hAnsi="Arial" w:cs="Arial"/>
                <w:color w:val="000000"/>
              </w:rPr>
            </w:pPr>
            <w:r w:rsidRPr="00D348EB">
              <w:rPr>
                <w:rFonts w:ascii="Arial" w:hAnsi="Arial" w:cs="Arial"/>
                <w:color w:val="000000"/>
              </w:rPr>
              <w:t xml:space="preserve">A backwards incompatible change might result in Third Party applications failing (unless upgraded via a systems </w:t>
            </w:r>
            <w:r w:rsidR="0072522E">
              <w:rPr>
                <w:rFonts w:ascii="Arial" w:hAnsi="Arial" w:cs="Arial"/>
                <w:color w:val="000000"/>
              </w:rPr>
              <w:t xml:space="preserve">change process). </w:t>
            </w:r>
            <w:r w:rsidRPr="00D348EB">
              <w:rPr>
                <w:rFonts w:ascii="Arial" w:hAnsi="Arial" w:cs="Arial"/>
                <w:color w:val="000000"/>
              </w:rPr>
              <w:t>For example, making deletions, changing mandatory fields, or any change that impacts the overall interpretation of the standard.</w:t>
            </w:r>
          </w:p>
          <w:p w:rsidR="00331D77" w:rsidRPr="00D348EB" w:rsidRDefault="00331D77" w:rsidP="008768A4">
            <w:pPr>
              <w:autoSpaceDE w:val="0"/>
              <w:autoSpaceDN w:val="0"/>
              <w:adjustRightInd w:val="0"/>
              <w:spacing w:before="120"/>
              <w:ind w:left="284" w:right="250"/>
              <w:rPr>
                <w:rFonts w:ascii="Arial" w:hAnsi="Arial" w:cs="Arial"/>
                <w:color w:val="000000" w:themeColor="text1"/>
              </w:rPr>
            </w:pPr>
            <w:r w:rsidRPr="00D348EB">
              <w:rPr>
                <w:rFonts w:ascii="Arial" w:hAnsi="Arial" w:cs="Arial"/>
                <w:color w:val="000000"/>
              </w:rPr>
              <w:t>A significant new feature might introduce a new business function, for example introducing new customer accou</w:t>
            </w:r>
            <w:r w:rsidR="0072522E">
              <w:rPr>
                <w:rFonts w:ascii="Arial" w:hAnsi="Arial" w:cs="Arial"/>
                <w:color w:val="000000"/>
              </w:rPr>
              <w:t xml:space="preserve">nt information data types. </w:t>
            </w:r>
            <w:r w:rsidRPr="00D348EB">
              <w:rPr>
                <w:rFonts w:ascii="Arial" w:hAnsi="Arial" w:cs="Arial"/>
                <w:color w:val="000000"/>
              </w:rPr>
              <w:t xml:space="preserve">Generally, this will be a planned and prioritised initiative developed through </w:t>
            </w:r>
            <w:r w:rsidR="0072522E">
              <w:rPr>
                <w:rFonts w:ascii="Arial" w:hAnsi="Arial" w:cs="Arial"/>
                <w:color w:val="000000"/>
              </w:rPr>
              <w:t>the standards lifecycle process.</w:t>
            </w:r>
            <w:r w:rsidRPr="00D348EB">
              <w:rPr>
                <w:rFonts w:ascii="Arial" w:hAnsi="Arial" w:cs="Arial"/>
                <w:color w:val="000000"/>
              </w:rPr>
              <w:t xml:space="preserve"> These would be a subjective decision for whether or not the new features constitute a major change. </w:t>
            </w:r>
          </w:p>
          <w:p w:rsidR="00331D77" w:rsidRPr="00D348EB" w:rsidRDefault="00331D77" w:rsidP="008768A4">
            <w:pPr>
              <w:autoSpaceDE w:val="0"/>
              <w:autoSpaceDN w:val="0"/>
              <w:adjustRightInd w:val="0"/>
              <w:spacing w:before="120"/>
              <w:ind w:left="284" w:right="250"/>
              <w:rPr>
                <w:rFonts w:ascii="Arial" w:hAnsi="Arial" w:cs="Arial"/>
                <w:color w:val="000000" w:themeColor="text1"/>
              </w:rPr>
            </w:pPr>
          </w:p>
        </w:tc>
        <w:tc>
          <w:tcPr>
            <w:tcW w:w="4725" w:type="dxa"/>
            <w:tcBorders>
              <w:top w:val="single" w:sz="8" w:space="0" w:color="FFFFFF"/>
              <w:left w:val="single" w:sz="8" w:space="0" w:color="FFFFFF"/>
              <w:bottom w:val="single" w:sz="8" w:space="0" w:color="FFFFFF"/>
              <w:right w:val="single" w:sz="8" w:space="0" w:color="FFFFFF"/>
            </w:tcBorders>
            <w:shd w:val="clear" w:color="auto" w:fill="CBE0F5"/>
          </w:tcPr>
          <w:p w:rsidR="00331D77" w:rsidRPr="00D348EB" w:rsidRDefault="00331D77" w:rsidP="008768A4">
            <w:pPr>
              <w:autoSpaceDE w:val="0"/>
              <w:autoSpaceDN w:val="0"/>
              <w:adjustRightInd w:val="0"/>
              <w:spacing w:before="120"/>
              <w:ind w:left="444" w:right="262"/>
              <w:rPr>
                <w:rFonts w:ascii="Arial" w:hAnsi="Arial" w:cs="Arial"/>
                <w:color w:val="000000" w:themeColor="text1"/>
              </w:rPr>
            </w:pPr>
            <w:r w:rsidRPr="00D348EB">
              <w:rPr>
                <w:rFonts w:ascii="Arial" w:hAnsi="Arial" w:cs="Arial"/>
                <w:color w:val="000000" w:themeColor="text1"/>
              </w:rPr>
              <w:lastRenderedPageBreak/>
              <w:t xml:space="preserve">Semantic version control is </w:t>
            </w:r>
            <w:r w:rsidRPr="00D348EB">
              <w:rPr>
                <w:rFonts w:ascii="Arial" w:hAnsi="Arial" w:cs="Arial"/>
                <w:b/>
                <w:bCs/>
                <w:color w:val="000000" w:themeColor="text1"/>
              </w:rPr>
              <w:t>x</w:t>
            </w:r>
            <w:r w:rsidRPr="00D348EB">
              <w:rPr>
                <w:rFonts w:ascii="Arial" w:hAnsi="Arial" w:cs="Arial"/>
                <w:color w:val="000000" w:themeColor="text1"/>
              </w:rPr>
              <w:t xml:space="preserve">.0.0.  For example, </w:t>
            </w:r>
            <w:r w:rsidRPr="00D348EB">
              <w:rPr>
                <w:rFonts w:ascii="Arial" w:hAnsi="Arial" w:cs="Arial"/>
                <w:b/>
                <w:color w:val="000000" w:themeColor="text1"/>
              </w:rPr>
              <w:t>1</w:t>
            </w:r>
            <w:r w:rsidRPr="00D348EB">
              <w:rPr>
                <w:rFonts w:ascii="Arial" w:hAnsi="Arial" w:cs="Arial"/>
                <w:color w:val="000000" w:themeColor="text1"/>
              </w:rPr>
              <w:t xml:space="preserve">.0.0, or </w:t>
            </w:r>
            <w:r w:rsidRPr="00D348EB">
              <w:rPr>
                <w:rFonts w:ascii="Arial" w:hAnsi="Arial" w:cs="Arial"/>
                <w:b/>
                <w:color w:val="000000" w:themeColor="text1"/>
              </w:rPr>
              <w:t>2</w:t>
            </w:r>
            <w:r w:rsidRPr="00D348EB">
              <w:rPr>
                <w:rFonts w:ascii="Arial" w:hAnsi="Arial" w:cs="Arial"/>
                <w:color w:val="000000" w:themeColor="text1"/>
              </w:rPr>
              <w:t>.0.0</w:t>
            </w:r>
          </w:p>
          <w:p w:rsidR="00331D77" w:rsidRPr="00D348EB" w:rsidRDefault="00331D77" w:rsidP="008768A4">
            <w:pPr>
              <w:autoSpaceDE w:val="0"/>
              <w:autoSpaceDN w:val="0"/>
              <w:adjustRightInd w:val="0"/>
              <w:spacing w:before="120"/>
              <w:ind w:left="444" w:right="262"/>
              <w:rPr>
                <w:rFonts w:ascii="Arial" w:hAnsi="Arial" w:cs="Arial"/>
                <w:color w:val="000000" w:themeColor="text1"/>
              </w:rPr>
            </w:pPr>
            <w:r w:rsidRPr="00D348EB">
              <w:rPr>
                <w:rFonts w:ascii="Arial" w:hAnsi="Arial" w:cs="Arial"/>
                <w:color w:val="000000" w:themeColor="text1"/>
              </w:rPr>
              <w:t>A major version:</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MUST be incremented if any backwards incompatible changes are introduced to the public API. </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It MAY be incremented if a significant new feature is introduced to the API standard.</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It MAY include minor and patch level changes. </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Patch and minor version MUST be reset to 0 when major version is incremented, e.g. 1.3.14 </w:t>
            </w:r>
            <w:r w:rsidRPr="00D348EB">
              <w:rPr>
                <w:rFonts w:ascii="Arial" w:hAnsi="Arial" w:cs="Arial"/>
              </w:rPr>
              <w:sym w:font="Wingdings" w:char="F0E0"/>
            </w:r>
            <w:r w:rsidRPr="00D348EB">
              <w:rPr>
                <w:rFonts w:ascii="Arial" w:hAnsi="Arial" w:cs="Arial"/>
              </w:rPr>
              <w:t xml:space="preserve"> 2.0.0.</w:t>
            </w:r>
          </w:p>
          <w:p w:rsidR="00331D77" w:rsidRPr="00D348EB" w:rsidRDefault="00331D77" w:rsidP="008768A4">
            <w:pPr>
              <w:autoSpaceDE w:val="0"/>
              <w:autoSpaceDN w:val="0"/>
              <w:adjustRightInd w:val="0"/>
              <w:spacing w:before="120"/>
              <w:ind w:left="444" w:right="262"/>
              <w:rPr>
                <w:rFonts w:ascii="Arial" w:hAnsi="Arial" w:cs="Arial"/>
                <w:color w:val="000000" w:themeColor="text1"/>
              </w:rPr>
            </w:pPr>
            <w:r w:rsidRPr="00D348EB">
              <w:rPr>
                <w:rFonts w:ascii="Arial" w:hAnsi="Arial" w:cs="Arial"/>
                <w:color w:val="000000" w:themeColor="text1"/>
              </w:rPr>
              <w:t>As an indicative guide only, a major version change to a standard might occur annually.</w:t>
            </w:r>
          </w:p>
          <w:p w:rsidR="00331D77" w:rsidRPr="00D348EB" w:rsidRDefault="00331D77" w:rsidP="008768A4">
            <w:pPr>
              <w:autoSpaceDE w:val="0"/>
              <w:autoSpaceDN w:val="0"/>
              <w:adjustRightInd w:val="0"/>
              <w:spacing w:before="120"/>
              <w:ind w:left="444" w:right="262"/>
              <w:rPr>
                <w:rFonts w:ascii="Arial" w:hAnsi="Arial" w:cs="Arial"/>
                <w:color w:val="000000" w:themeColor="text1"/>
              </w:rPr>
            </w:pPr>
            <w:r w:rsidRPr="00D348EB">
              <w:rPr>
                <w:rFonts w:ascii="Arial" w:hAnsi="Arial" w:cs="Arial"/>
                <w:color w:val="000000" w:themeColor="text1"/>
              </w:rPr>
              <w:t xml:space="preserve">As an indicative guide, it is expected that an ‘n minus 2’ approach be taken, being the latest major version and the last two </w:t>
            </w:r>
            <w:r w:rsidRPr="00D348EB">
              <w:rPr>
                <w:rFonts w:ascii="Arial" w:hAnsi="Arial" w:cs="Arial"/>
                <w:color w:val="000000"/>
              </w:rPr>
              <w:lastRenderedPageBreak/>
              <w:t>older versions also remain available, with at least the oldest version being depreciated for expiry.  For example when version 3.0.0 is released, version 1.0.0 should be depreciated and moved towards expiry.</w:t>
            </w:r>
          </w:p>
        </w:tc>
        <w:tc>
          <w:tcPr>
            <w:tcW w:w="4726" w:type="dxa"/>
            <w:tcBorders>
              <w:top w:val="single" w:sz="8" w:space="0" w:color="FFFFFF"/>
              <w:left w:val="single" w:sz="8" w:space="0" w:color="FFFFFF"/>
              <w:bottom w:val="single" w:sz="8" w:space="0" w:color="FFFFFF"/>
              <w:right w:val="single" w:sz="8" w:space="0" w:color="FFFFFF"/>
            </w:tcBorders>
            <w:shd w:val="clear" w:color="auto" w:fill="CBE0F5"/>
            <w:tcMar>
              <w:top w:w="15" w:type="dxa"/>
              <w:left w:w="15" w:type="dxa"/>
              <w:bottom w:w="0" w:type="dxa"/>
              <w:right w:w="15" w:type="dxa"/>
            </w:tcMar>
            <w:hideMark/>
          </w:tcPr>
          <w:p w:rsidR="00331D77" w:rsidRPr="00D348EB" w:rsidRDefault="00331D77" w:rsidP="008768A4">
            <w:pPr>
              <w:autoSpaceDE w:val="0"/>
              <w:autoSpaceDN w:val="0"/>
              <w:adjustRightInd w:val="0"/>
              <w:spacing w:before="120"/>
              <w:ind w:left="432" w:right="243"/>
              <w:rPr>
                <w:rFonts w:ascii="Arial" w:hAnsi="Arial" w:cs="Arial"/>
                <w:color w:val="000000" w:themeColor="text1"/>
              </w:rPr>
            </w:pPr>
            <w:r w:rsidRPr="00D348EB">
              <w:rPr>
                <w:rFonts w:ascii="Arial" w:hAnsi="Arial" w:cs="Arial"/>
                <w:color w:val="000000" w:themeColor="text1"/>
              </w:rPr>
              <w:lastRenderedPageBreak/>
              <w:t>Major versions:</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MUST be approved by the API Council. </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The API Council MUST assess impacts, scope and risks of changes.</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MUST follow the full standards lifecycle process end-to-end, including: planning and prioritisation, appropriately consulting API Standards Users, notifications to Standards Users with respect to the new major version, its depreciation date, and its expiry (refer standards lifecycle management section for more information).</w:t>
            </w:r>
          </w:p>
          <w:p w:rsidR="00331D77" w:rsidRPr="00D348EB" w:rsidRDefault="00331D77" w:rsidP="008768A4">
            <w:pPr>
              <w:autoSpaceDE w:val="0"/>
              <w:autoSpaceDN w:val="0"/>
              <w:adjustRightInd w:val="0"/>
              <w:spacing w:before="120"/>
              <w:ind w:left="432" w:right="243"/>
              <w:rPr>
                <w:rFonts w:ascii="Arial" w:hAnsi="Arial" w:cs="Arial"/>
                <w:color w:val="000000" w:themeColor="text1"/>
              </w:rPr>
            </w:pPr>
            <w:r w:rsidRPr="00D348EB">
              <w:rPr>
                <w:rFonts w:ascii="Arial" w:hAnsi="Arial" w:cs="Arial"/>
                <w:color w:val="000000" w:themeColor="text1"/>
              </w:rPr>
              <w:t>Note that major versions are depreciated and terminated, over time, as per the standards</w:t>
            </w:r>
            <w:r w:rsidR="0072522E">
              <w:rPr>
                <w:rFonts w:ascii="Arial" w:hAnsi="Arial" w:cs="Arial"/>
                <w:color w:val="000000" w:themeColor="text1"/>
              </w:rPr>
              <w:t xml:space="preserve"> lifecycle management process. </w:t>
            </w:r>
            <w:r w:rsidRPr="00D348EB">
              <w:rPr>
                <w:rFonts w:ascii="Arial" w:hAnsi="Arial" w:cs="Arial"/>
                <w:color w:val="000000" w:themeColor="text1"/>
              </w:rPr>
              <w:t>Expired major standards include all minor and patch versions attached to it.</w:t>
            </w:r>
          </w:p>
        </w:tc>
      </w:tr>
      <w:tr w:rsidR="00331D77" w:rsidRPr="003E59C5" w:rsidTr="00D348EB">
        <w:trPr>
          <w:trHeight w:val="567"/>
        </w:trPr>
        <w:tc>
          <w:tcPr>
            <w:tcW w:w="4725" w:type="dxa"/>
            <w:tcBorders>
              <w:top w:val="single" w:sz="8" w:space="0" w:color="FFFFFF"/>
              <w:left w:val="single" w:sz="8" w:space="0" w:color="FFFFFF"/>
              <w:bottom w:val="single" w:sz="8" w:space="0" w:color="FFFFFF"/>
              <w:right w:val="single" w:sz="8" w:space="0" w:color="FFFFFF"/>
            </w:tcBorders>
            <w:shd w:val="clear" w:color="auto" w:fill="E7F0FA"/>
            <w:tcMar>
              <w:top w:w="15" w:type="dxa"/>
              <w:left w:w="15" w:type="dxa"/>
              <w:bottom w:w="0" w:type="dxa"/>
              <w:right w:w="15" w:type="dxa"/>
            </w:tcMar>
            <w:hideMark/>
          </w:tcPr>
          <w:p w:rsidR="00331D77" w:rsidRPr="00D348EB" w:rsidRDefault="00331D77" w:rsidP="008768A4">
            <w:pPr>
              <w:autoSpaceDE w:val="0"/>
              <w:autoSpaceDN w:val="0"/>
              <w:adjustRightInd w:val="0"/>
              <w:spacing w:before="120"/>
              <w:ind w:left="284" w:right="250"/>
              <w:rPr>
                <w:rFonts w:ascii="Arial" w:hAnsi="Arial" w:cs="Arial"/>
                <w:color w:val="000000" w:themeColor="text1"/>
              </w:rPr>
            </w:pPr>
            <w:r w:rsidRPr="00D348EB">
              <w:rPr>
                <w:rFonts w:ascii="Arial" w:hAnsi="Arial" w:cs="Arial"/>
                <w:b/>
                <w:bCs/>
                <w:color w:val="000000" w:themeColor="text1"/>
                <w:u w:val="single"/>
              </w:rPr>
              <w:t>MINOR</w:t>
            </w:r>
            <w:r w:rsidRPr="00D348EB">
              <w:rPr>
                <w:rFonts w:ascii="Arial" w:hAnsi="Arial" w:cs="Arial"/>
                <w:color w:val="000000" w:themeColor="text1"/>
              </w:rPr>
              <w:t>: version is when you add function</w:t>
            </w:r>
            <w:r w:rsidR="00D348EB">
              <w:rPr>
                <w:rFonts w:ascii="Arial" w:hAnsi="Arial" w:cs="Arial"/>
                <w:color w:val="000000" w:themeColor="text1"/>
              </w:rPr>
              <w:t>ality in a backwards-compatible</w:t>
            </w:r>
            <w:r w:rsidR="00F375D4">
              <w:rPr>
                <w:rFonts w:ascii="Arial" w:hAnsi="Arial" w:cs="Arial"/>
                <w:color w:val="000000" w:themeColor="text1"/>
              </w:rPr>
              <w:t xml:space="preserve"> </w:t>
            </w:r>
            <w:r w:rsidRPr="00D348EB">
              <w:rPr>
                <w:rFonts w:ascii="Arial" w:hAnsi="Arial" w:cs="Arial"/>
                <w:color w:val="000000" w:themeColor="text1"/>
              </w:rPr>
              <w:t xml:space="preserve">manner, e.g. making changes to the standards, such as additions, that do not have any risk of making Third Party applications fail.  </w:t>
            </w:r>
          </w:p>
          <w:p w:rsidR="00331D77" w:rsidRPr="00D348EB" w:rsidRDefault="00331D77" w:rsidP="008768A4">
            <w:pPr>
              <w:autoSpaceDE w:val="0"/>
              <w:autoSpaceDN w:val="0"/>
              <w:adjustRightInd w:val="0"/>
              <w:spacing w:before="120"/>
              <w:ind w:left="284" w:right="250"/>
              <w:rPr>
                <w:rFonts w:ascii="Arial" w:hAnsi="Arial" w:cs="Arial"/>
                <w:color w:val="000000" w:themeColor="text1"/>
              </w:rPr>
            </w:pPr>
            <w:r w:rsidRPr="00D348EB">
              <w:rPr>
                <w:rFonts w:ascii="Arial" w:hAnsi="Arial" w:cs="Arial"/>
                <w:color w:val="000000" w:themeColor="text1"/>
              </w:rPr>
              <w:t>A Minor version might also introduce new significant new feature.</w:t>
            </w:r>
          </w:p>
          <w:p w:rsidR="00331D77" w:rsidRPr="00D348EB" w:rsidRDefault="00331D77" w:rsidP="008768A4">
            <w:pPr>
              <w:autoSpaceDE w:val="0"/>
              <w:autoSpaceDN w:val="0"/>
              <w:adjustRightInd w:val="0"/>
              <w:spacing w:before="120"/>
              <w:ind w:left="284" w:right="250"/>
              <w:rPr>
                <w:rFonts w:ascii="Arial" w:hAnsi="Arial" w:cs="Arial"/>
                <w:color w:val="000000" w:themeColor="text1"/>
              </w:rPr>
            </w:pPr>
          </w:p>
        </w:tc>
        <w:tc>
          <w:tcPr>
            <w:tcW w:w="4725" w:type="dxa"/>
            <w:tcBorders>
              <w:top w:val="single" w:sz="8" w:space="0" w:color="FFFFFF"/>
              <w:left w:val="single" w:sz="8" w:space="0" w:color="FFFFFF"/>
              <w:bottom w:val="single" w:sz="8" w:space="0" w:color="FFFFFF"/>
              <w:right w:val="single" w:sz="8" w:space="0" w:color="FFFFFF"/>
            </w:tcBorders>
            <w:shd w:val="clear" w:color="auto" w:fill="E7F0FA"/>
          </w:tcPr>
          <w:p w:rsidR="00331D77" w:rsidRPr="00D348EB" w:rsidRDefault="00331D77" w:rsidP="008768A4">
            <w:pPr>
              <w:autoSpaceDE w:val="0"/>
              <w:autoSpaceDN w:val="0"/>
              <w:adjustRightInd w:val="0"/>
              <w:spacing w:before="120"/>
              <w:ind w:left="444" w:right="262"/>
              <w:rPr>
                <w:rFonts w:ascii="Arial" w:hAnsi="Arial" w:cs="Arial"/>
                <w:color w:val="000000" w:themeColor="text1"/>
              </w:rPr>
            </w:pPr>
            <w:r w:rsidRPr="00D348EB">
              <w:rPr>
                <w:rFonts w:ascii="Arial" w:hAnsi="Arial" w:cs="Arial"/>
                <w:color w:val="000000" w:themeColor="text1"/>
              </w:rPr>
              <w:t>Semantic version control is 0.</w:t>
            </w:r>
            <w:r w:rsidRPr="00D348EB">
              <w:rPr>
                <w:rFonts w:ascii="Arial" w:hAnsi="Arial" w:cs="Arial"/>
                <w:b/>
                <w:bCs/>
                <w:color w:val="000000" w:themeColor="text1"/>
              </w:rPr>
              <w:t>x</w:t>
            </w:r>
            <w:r w:rsidRPr="00D348EB">
              <w:rPr>
                <w:rFonts w:ascii="Arial" w:hAnsi="Arial" w:cs="Arial"/>
                <w:color w:val="000000" w:themeColor="text1"/>
              </w:rPr>
              <w:t>.0.  For example, 1.</w:t>
            </w:r>
            <w:r w:rsidRPr="00D348EB">
              <w:rPr>
                <w:rFonts w:ascii="Arial" w:hAnsi="Arial" w:cs="Arial"/>
                <w:b/>
                <w:color w:val="000000" w:themeColor="text1"/>
              </w:rPr>
              <w:t>2</w:t>
            </w:r>
            <w:r w:rsidRPr="00D348EB">
              <w:rPr>
                <w:rFonts w:ascii="Arial" w:hAnsi="Arial" w:cs="Arial"/>
                <w:color w:val="000000" w:themeColor="text1"/>
              </w:rPr>
              <w:t>.0, or 1.</w:t>
            </w:r>
            <w:r w:rsidRPr="00D348EB">
              <w:rPr>
                <w:rFonts w:ascii="Arial" w:hAnsi="Arial" w:cs="Arial"/>
                <w:b/>
                <w:color w:val="000000" w:themeColor="text1"/>
              </w:rPr>
              <w:t>3</w:t>
            </w:r>
            <w:r w:rsidRPr="00D348EB">
              <w:rPr>
                <w:rFonts w:ascii="Arial" w:hAnsi="Arial" w:cs="Arial"/>
                <w:color w:val="000000" w:themeColor="text1"/>
              </w:rPr>
              <w:t>.0</w:t>
            </w:r>
          </w:p>
          <w:p w:rsidR="00331D77" w:rsidRPr="00D348EB" w:rsidRDefault="00331D77" w:rsidP="008768A4">
            <w:pPr>
              <w:autoSpaceDE w:val="0"/>
              <w:autoSpaceDN w:val="0"/>
              <w:adjustRightInd w:val="0"/>
              <w:spacing w:before="120"/>
              <w:ind w:left="444" w:right="262"/>
              <w:rPr>
                <w:rFonts w:ascii="Arial" w:hAnsi="Arial" w:cs="Arial"/>
                <w:color w:val="000000" w:themeColor="text1"/>
              </w:rPr>
            </w:pPr>
            <w:r w:rsidRPr="00D348EB">
              <w:rPr>
                <w:rFonts w:ascii="Arial" w:hAnsi="Arial" w:cs="Arial"/>
                <w:color w:val="000000" w:themeColor="text1"/>
              </w:rPr>
              <w:t>A minor version:</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MUST be incremented if new, backwards compatible functionality is introduced to the API standard. </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It MUST be incremented if any API functionality is marked as deprecated. </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It MAY be incremented if substantial new functionality or improvements are introduced.</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It MAY include patch level changes. </w:t>
            </w:r>
          </w:p>
          <w:p w:rsidR="00331D77" w:rsidRDefault="00331D77" w:rsidP="00D348EB">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Patch version MUST be reset to 0 when minor version is incremented, e.g. 1.3.7 </w:t>
            </w:r>
            <w:r w:rsidRPr="00D348EB">
              <w:rPr>
                <w:rFonts w:ascii="Arial" w:hAnsi="Arial" w:cs="Arial"/>
              </w:rPr>
              <w:sym w:font="Wingdings" w:char="F0E0"/>
            </w:r>
            <w:r w:rsidRPr="00D348EB">
              <w:rPr>
                <w:rFonts w:ascii="Arial" w:hAnsi="Arial" w:cs="Arial"/>
              </w:rPr>
              <w:t xml:space="preserve"> 1.4.0</w:t>
            </w:r>
          </w:p>
          <w:p w:rsidR="00D348EB" w:rsidRPr="00D348EB" w:rsidRDefault="00D348EB" w:rsidP="00D348EB">
            <w:pPr>
              <w:pStyle w:val="ListParagraph"/>
              <w:tabs>
                <w:tab w:val="left" w:pos="160"/>
                <w:tab w:val="left" w:pos="727"/>
              </w:tabs>
              <w:autoSpaceDE w:val="0"/>
              <w:autoSpaceDN w:val="0"/>
              <w:adjustRightInd w:val="0"/>
              <w:spacing w:after="0" w:line="240" w:lineRule="auto"/>
              <w:ind w:left="727" w:right="262"/>
              <w:rPr>
                <w:rFonts w:ascii="Arial" w:hAnsi="Arial" w:cs="Arial"/>
              </w:rPr>
            </w:pPr>
          </w:p>
          <w:p w:rsidR="00331D77" w:rsidRPr="00D348EB" w:rsidRDefault="00331D77" w:rsidP="008768A4">
            <w:pPr>
              <w:tabs>
                <w:tab w:val="left" w:pos="220"/>
                <w:tab w:val="left" w:pos="720"/>
              </w:tabs>
              <w:autoSpaceDE w:val="0"/>
              <w:autoSpaceDN w:val="0"/>
              <w:adjustRightInd w:val="0"/>
              <w:ind w:left="444" w:right="262"/>
              <w:rPr>
                <w:rFonts w:ascii="Arial" w:hAnsi="Arial" w:cs="Arial"/>
              </w:rPr>
            </w:pPr>
            <w:r w:rsidRPr="00D348EB">
              <w:rPr>
                <w:rFonts w:ascii="Arial" w:hAnsi="Arial" w:cs="Arial"/>
                <w:color w:val="000000" w:themeColor="text1"/>
              </w:rPr>
              <w:t>As an indicative guide only, a minor version change to a standard might occur every 3 to 6 months.</w:t>
            </w:r>
          </w:p>
          <w:p w:rsidR="00331D77" w:rsidRPr="00D348EB" w:rsidRDefault="00331D77" w:rsidP="008768A4">
            <w:pPr>
              <w:tabs>
                <w:tab w:val="left" w:pos="220"/>
                <w:tab w:val="left" w:pos="720"/>
              </w:tabs>
              <w:autoSpaceDE w:val="0"/>
              <w:autoSpaceDN w:val="0"/>
              <w:adjustRightInd w:val="0"/>
              <w:ind w:left="444" w:right="262"/>
              <w:rPr>
                <w:rFonts w:ascii="Arial" w:hAnsi="Arial" w:cs="Arial"/>
              </w:rPr>
            </w:pPr>
          </w:p>
        </w:tc>
        <w:tc>
          <w:tcPr>
            <w:tcW w:w="4726" w:type="dxa"/>
            <w:tcBorders>
              <w:top w:val="single" w:sz="8" w:space="0" w:color="FFFFFF"/>
              <w:left w:val="single" w:sz="8" w:space="0" w:color="FFFFFF"/>
              <w:bottom w:val="single" w:sz="8" w:space="0" w:color="FFFFFF"/>
              <w:right w:val="single" w:sz="8" w:space="0" w:color="FFFFFF"/>
            </w:tcBorders>
            <w:shd w:val="clear" w:color="auto" w:fill="E7F0FA"/>
            <w:tcMar>
              <w:top w:w="15" w:type="dxa"/>
              <w:left w:w="15" w:type="dxa"/>
              <w:bottom w:w="0" w:type="dxa"/>
              <w:right w:w="15" w:type="dxa"/>
            </w:tcMar>
            <w:hideMark/>
          </w:tcPr>
          <w:p w:rsidR="00331D77" w:rsidRPr="00D348EB" w:rsidRDefault="00331D77" w:rsidP="008768A4">
            <w:pPr>
              <w:autoSpaceDE w:val="0"/>
              <w:autoSpaceDN w:val="0"/>
              <w:adjustRightInd w:val="0"/>
              <w:spacing w:before="120"/>
              <w:ind w:left="432" w:right="243"/>
              <w:rPr>
                <w:rFonts w:ascii="Arial" w:hAnsi="Arial" w:cs="Arial"/>
                <w:color w:val="000000" w:themeColor="text1"/>
              </w:rPr>
            </w:pPr>
            <w:r w:rsidRPr="00D348EB">
              <w:rPr>
                <w:rFonts w:ascii="Arial" w:hAnsi="Arial" w:cs="Arial"/>
                <w:color w:val="000000" w:themeColor="text1"/>
              </w:rPr>
              <w:t xml:space="preserve">Minor versions </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MAY be approved by the API Council (to be discussed with the Council).</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MAY be approved by management of the API Service.</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The API Council MAY assess impacts, scope and risks of changes.</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MAY originate via the planning stage of the standards lifecycle management process, or MAY be a result of a new issue, opportunity, or a change request being received from a Standards User.</w:t>
            </w:r>
          </w:p>
          <w:p w:rsidR="00331D77" w:rsidRPr="00D348EB" w:rsidRDefault="00331D77" w:rsidP="00D348EB">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The API Service MAY publish one or more minor releases at any time.</w:t>
            </w:r>
          </w:p>
          <w:p w:rsidR="00331D77" w:rsidRPr="00D348EB" w:rsidRDefault="00331D77" w:rsidP="008768A4">
            <w:pPr>
              <w:autoSpaceDE w:val="0"/>
              <w:autoSpaceDN w:val="0"/>
              <w:adjustRightInd w:val="0"/>
              <w:spacing w:before="120"/>
              <w:ind w:left="432" w:right="243"/>
              <w:rPr>
                <w:rFonts w:ascii="Arial" w:hAnsi="Arial" w:cs="Arial"/>
                <w:color w:val="000000" w:themeColor="text1"/>
              </w:rPr>
            </w:pPr>
            <w:r w:rsidRPr="00D348EB">
              <w:rPr>
                <w:rFonts w:ascii="Arial" w:hAnsi="Arial" w:cs="Arial"/>
                <w:color w:val="000000" w:themeColor="text1"/>
              </w:rPr>
              <w:t>Note that minor versions are not depreciated or expired (deprecation is applied to major versions only, and by extension all minor and patch versions within that major version).</w:t>
            </w:r>
          </w:p>
        </w:tc>
      </w:tr>
      <w:tr w:rsidR="00331D77" w:rsidRPr="003E59C5" w:rsidTr="00D348EB">
        <w:trPr>
          <w:trHeight w:val="3118"/>
        </w:trPr>
        <w:tc>
          <w:tcPr>
            <w:tcW w:w="4725" w:type="dxa"/>
            <w:tcBorders>
              <w:top w:val="single" w:sz="8" w:space="0" w:color="FFFFFF"/>
              <w:left w:val="single" w:sz="8" w:space="0" w:color="FFFFFF"/>
              <w:bottom w:val="single" w:sz="8" w:space="0" w:color="FFFFFF"/>
              <w:right w:val="single" w:sz="8" w:space="0" w:color="FFFFFF"/>
            </w:tcBorders>
            <w:shd w:val="clear" w:color="auto" w:fill="CBE0F5"/>
            <w:tcMar>
              <w:top w:w="15" w:type="dxa"/>
              <w:left w:w="15" w:type="dxa"/>
              <w:bottom w:w="0" w:type="dxa"/>
              <w:right w:w="15" w:type="dxa"/>
            </w:tcMar>
            <w:hideMark/>
          </w:tcPr>
          <w:p w:rsidR="00331D77" w:rsidRPr="00D348EB" w:rsidRDefault="00331D77" w:rsidP="008768A4">
            <w:pPr>
              <w:autoSpaceDE w:val="0"/>
              <w:autoSpaceDN w:val="0"/>
              <w:adjustRightInd w:val="0"/>
              <w:spacing w:before="120"/>
              <w:ind w:left="284" w:right="250"/>
              <w:rPr>
                <w:rFonts w:ascii="Arial" w:hAnsi="Arial" w:cs="Arial"/>
                <w:bCs/>
                <w:color w:val="000000" w:themeColor="text1"/>
              </w:rPr>
            </w:pPr>
            <w:r w:rsidRPr="00D348EB">
              <w:rPr>
                <w:rFonts w:ascii="Arial" w:hAnsi="Arial" w:cs="Arial"/>
                <w:b/>
                <w:bCs/>
                <w:color w:val="000000" w:themeColor="text1"/>
                <w:u w:val="single"/>
              </w:rPr>
              <w:lastRenderedPageBreak/>
              <w:t>PATCH</w:t>
            </w:r>
            <w:r w:rsidRPr="00D348EB">
              <w:rPr>
                <w:rFonts w:ascii="Arial" w:hAnsi="Arial" w:cs="Arial"/>
                <w:bCs/>
                <w:color w:val="000000" w:themeColor="text1"/>
              </w:rPr>
              <w:t>: version when backwards-compatible bug fixes are made, e.g. corrections of minor technical errors.</w:t>
            </w:r>
          </w:p>
          <w:p w:rsidR="00331D77" w:rsidRPr="00D348EB" w:rsidRDefault="00331D77" w:rsidP="008768A4">
            <w:pPr>
              <w:autoSpaceDE w:val="0"/>
              <w:autoSpaceDN w:val="0"/>
              <w:adjustRightInd w:val="0"/>
              <w:spacing w:before="120"/>
              <w:ind w:left="284" w:right="250"/>
              <w:rPr>
                <w:rFonts w:ascii="Arial" w:hAnsi="Arial" w:cs="Arial"/>
                <w:bCs/>
                <w:color w:val="000000" w:themeColor="text1"/>
              </w:rPr>
            </w:pPr>
            <w:r w:rsidRPr="00D348EB">
              <w:rPr>
                <w:rFonts w:ascii="Arial" w:hAnsi="Arial" w:cs="Arial"/>
                <w:bCs/>
                <w:color w:val="000000" w:themeColor="text1"/>
              </w:rPr>
              <w:t xml:space="preserve"> </w:t>
            </w:r>
          </w:p>
        </w:tc>
        <w:tc>
          <w:tcPr>
            <w:tcW w:w="4725" w:type="dxa"/>
            <w:tcBorders>
              <w:top w:val="single" w:sz="8" w:space="0" w:color="FFFFFF"/>
              <w:left w:val="single" w:sz="8" w:space="0" w:color="FFFFFF"/>
              <w:bottom w:val="single" w:sz="8" w:space="0" w:color="FFFFFF"/>
              <w:right w:val="single" w:sz="8" w:space="0" w:color="FFFFFF"/>
            </w:tcBorders>
            <w:shd w:val="clear" w:color="auto" w:fill="CBE0F5"/>
          </w:tcPr>
          <w:p w:rsidR="00331D77" w:rsidRPr="00D348EB" w:rsidRDefault="00331D77" w:rsidP="008768A4">
            <w:pPr>
              <w:tabs>
                <w:tab w:val="left" w:pos="220"/>
                <w:tab w:val="left" w:pos="720"/>
              </w:tabs>
              <w:autoSpaceDE w:val="0"/>
              <w:autoSpaceDN w:val="0"/>
              <w:adjustRightInd w:val="0"/>
              <w:spacing w:before="120" w:after="240"/>
              <w:ind w:left="442" w:right="261"/>
              <w:rPr>
                <w:rFonts w:ascii="Arial" w:hAnsi="Arial" w:cs="Arial"/>
                <w:color w:val="000000" w:themeColor="text1"/>
              </w:rPr>
            </w:pPr>
            <w:r w:rsidRPr="00D348EB">
              <w:rPr>
                <w:rFonts w:ascii="Arial" w:hAnsi="Arial" w:cs="Arial"/>
                <w:color w:val="000000" w:themeColor="text1"/>
              </w:rPr>
              <w:t>Semantic version control is 0.0.x. For example, 1.0.</w:t>
            </w:r>
            <w:r w:rsidRPr="00D348EB">
              <w:rPr>
                <w:rFonts w:ascii="Arial" w:hAnsi="Arial" w:cs="Arial"/>
                <w:b/>
                <w:color w:val="000000" w:themeColor="text1"/>
              </w:rPr>
              <w:t>1</w:t>
            </w:r>
            <w:r w:rsidRPr="00D348EB">
              <w:rPr>
                <w:rFonts w:ascii="Arial" w:hAnsi="Arial" w:cs="Arial"/>
                <w:color w:val="000000" w:themeColor="text1"/>
              </w:rPr>
              <w:t>, or 1.0.</w:t>
            </w:r>
            <w:r w:rsidRPr="00D348EB">
              <w:rPr>
                <w:rFonts w:ascii="Arial" w:hAnsi="Arial" w:cs="Arial"/>
                <w:b/>
                <w:color w:val="000000" w:themeColor="text1"/>
              </w:rPr>
              <w:t>2</w:t>
            </w:r>
            <w:r w:rsidRPr="00D348EB">
              <w:rPr>
                <w:rFonts w:ascii="Arial" w:hAnsi="Arial" w:cs="Arial"/>
                <w:color w:val="000000" w:themeColor="text1"/>
              </w:rPr>
              <w:t>.</w:t>
            </w:r>
          </w:p>
          <w:p w:rsidR="00331D77" w:rsidRPr="00D348EB" w:rsidRDefault="00331D77" w:rsidP="008768A4">
            <w:pPr>
              <w:tabs>
                <w:tab w:val="left" w:pos="220"/>
                <w:tab w:val="left" w:pos="720"/>
              </w:tabs>
              <w:autoSpaceDE w:val="0"/>
              <w:autoSpaceDN w:val="0"/>
              <w:adjustRightInd w:val="0"/>
              <w:ind w:left="444" w:right="262"/>
              <w:rPr>
                <w:rFonts w:ascii="Arial" w:hAnsi="Arial" w:cs="Arial"/>
              </w:rPr>
            </w:pPr>
            <w:r w:rsidRPr="00D348EB">
              <w:rPr>
                <w:rFonts w:ascii="Arial" w:hAnsi="Arial" w:cs="Arial"/>
              </w:rPr>
              <w:t>A patch version:</w:t>
            </w:r>
          </w:p>
          <w:p w:rsidR="00331D77" w:rsidRDefault="00331D77" w:rsidP="00D348EB">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MUST be incremented if only backwards compatible bug fixes are introduced. A bug fix is defined as an internal change that fixes incorrect behaviour.</w:t>
            </w:r>
          </w:p>
          <w:p w:rsidR="00D348EB" w:rsidRPr="00D348EB" w:rsidRDefault="00D348EB" w:rsidP="00D348EB">
            <w:pPr>
              <w:tabs>
                <w:tab w:val="left" w:pos="160"/>
                <w:tab w:val="left" w:pos="727"/>
              </w:tabs>
              <w:autoSpaceDE w:val="0"/>
              <w:autoSpaceDN w:val="0"/>
              <w:adjustRightInd w:val="0"/>
              <w:spacing w:after="0" w:line="240" w:lineRule="auto"/>
              <w:ind w:left="367" w:right="262"/>
              <w:rPr>
                <w:rFonts w:ascii="Arial" w:hAnsi="Arial" w:cs="Arial"/>
              </w:rPr>
            </w:pPr>
          </w:p>
          <w:p w:rsidR="00331D77" w:rsidRPr="00D348EB" w:rsidRDefault="00331D77" w:rsidP="008768A4">
            <w:pPr>
              <w:tabs>
                <w:tab w:val="left" w:pos="220"/>
                <w:tab w:val="left" w:pos="720"/>
              </w:tabs>
              <w:autoSpaceDE w:val="0"/>
              <w:autoSpaceDN w:val="0"/>
              <w:adjustRightInd w:val="0"/>
              <w:spacing w:after="240"/>
              <w:ind w:left="444" w:right="262"/>
              <w:rPr>
                <w:rFonts w:ascii="Arial" w:hAnsi="Arial" w:cs="Arial"/>
              </w:rPr>
            </w:pPr>
            <w:r w:rsidRPr="00D348EB">
              <w:rPr>
                <w:rFonts w:ascii="Arial" w:hAnsi="Arial" w:cs="Arial"/>
                <w:color w:val="000000" w:themeColor="text1"/>
              </w:rPr>
              <w:t>As an indicative guide only, a patch version change to a standard might occur at any time, such as monthly.</w:t>
            </w:r>
          </w:p>
        </w:tc>
        <w:tc>
          <w:tcPr>
            <w:tcW w:w="4726" w:type="dxa"/>
            <w:tcBorders>
              <w:top w:val="single" w:sz="8" w:space="0" w:color="FFFFFF"/>
              <w:left w:val="single" w:sz="8" w:space="0" w:color="FFFFFF"/>
              <w:bottom w:val="single" w:sz="8" w:space="0" w:color="FFFFFF"/>
              <w:right w:val="single" w:sz="8" w:space="0" w:color="FFFFFF"/>
            </w:tcBorders>
            <w:shd w:val="clear" w:color="auto" w:fill="CBE0F5"/>
            <w:tcMar>
              <w:top w:w="15" w:type="dxa"/>
              <w:left w:w="15" w:type="dxa"/>
              <w:bottom w:w="0" w:type="dxa"/>
              <w:right w:w="15" w:type="dxa"/>
            </w:tcMar>
            <w:hideMark/>
          </w:tcPr>
          <w:p w:rsidR="00331D77" w:rsidRPr="00D348EB" w:rsidRDefault="00331D77" w:rsidP="008768A4">
            <w:pPr>
              <w:autoSpaceDE w:val="0"/>
              <w:autoSpaceDN w:val="0"/>
              <w:adjustRightInd w:val="0"/>
              <w:spacing w:before="120"/>
              <w:ind w:left="432" w:right="243"/>
              <w:rPr>
                <w:rFonts w:ascii="Arial" w:hAnsi="Arial" w:cs="Arial"/>
                <w:color w:val="000000" w:themeColor="text1"/>
              </w:rPr>
            </w:pPr>
            <w:r w:rsidRPr="00D348EB">
              <w:rPr>
                <w:rFonts w:ascii="Arial" w:hAnsi="Arial" w:cs="Arial"/>
                <w:color w:val="000000" w:themeColor="text1"/>
              </w:rPr>
              <w:t>Patch versions:</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MUST be approved by management of the API Service.</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MAY originate via a Standards User or API Community Member change request.</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MAY originate via a recommendation from the Technical Standards Group, or any other group within the API Service.</w:t>
            </w:r>
          </w:p>
          <w:p w:rsidR="00331D77" w:rsidRPr="00D348EB" w:rsidRDefault="00331D77" w:rsidP="008768A4">
            <w:pPr>
              <w:autoSpaceDE w:val="0"/>
              <w:autoSpaceDN w:val="0"/>
              <w:adjustRightInd w:val="0"/>
              <w:spacing w:before="120"/>
              <w:ind w:left="432" w:right="243"/>
              <w:rPr>
                <w:rFonts w:ascii="Arial" w:hAnsi="Arial" w:cs="Arial"/>
                <w:color w:val="000000" w:themeColor="text1"/>
              </w:rPr>
            </w:pPr>
          </w:p>
        </w:tc>
      </w:tr>
      <w:tr w:rsidR="00331D77" w:rsidRPr="003E59C5" w:rsidTr="00D348EB">
        <w:trPr>
          <w:trHeight w:val="737"/>
        </w:trPr>
        <w:tc>
          <w:tcPr>
            <w:tcW w:w="4725" w:type="dxa"/>
            <w:tcBorders>
              <w:top w:val="single" w:sz="8" w:space="0" w:color="FFFFFF"/>
              <w:left w:val="single" w:sz="8" w:space="0" w:color="FFFFFF"/>
              <w:bottom w:val="single" w:sz="8" w:space="0" w:color="FFFFFF"/>
              <w:right w:val="single" w:sz="8" w:space="0" w:color="FFFFFF"/>
            </w:tcBorders>
            <w:shd w:val="clear" w:color="auto" w:fill="E7F0FA"/>
            <w:tcMar>
              <w:top w:w="15" w:type="dxa"/>
              <w:left w:w="15" w:type="dxa"/>
              <w:bottom w:w="0" w:type="dxa"/>
              <w:right w:w="15" w:type="dxa"/>
            </w:tcMar>
          </w:tcPr>
          <w:p w:rsidR="00331D77" w:rsidRPr="00D348EB" w:rsidRDefault="00331D77" w:rsidP="008768A4">
            <w:pPr>
              <w:widowControl w:val="0"/>
              <w:autoSpaceDE w:val="0"/>
              <w:autoSpaceDN w:val="0"/>
              <w:adjustRightInd w:val="0"/>
              <w:spacing w:before="240"/>
              <w:ind w:left="284" w:right="250"/>
              <w:rPr>
                <w:rFonts w:ascii="Arial" w:hAnsi="Arial" w:cs="Arial"/>
              </w:rPr>
            </w:pPr>
            <w:r w:rsidRPr="00D348EB">
              <w:rPr>
                <w:rFonts w:ascii="Arial" w:hAnsi="Arial" w:cs="Arial"/>
                <w:b/>
                <w:bCs/>
                <w:color w:val="000000" w:themeColor="text1"/>
                <w:u w:val="single"/>
              </w:rPr>
              <w:t>Release candidate</w:t>
            </w:r>
            <w:r w:rsidRPr="00D348EB">
              <w:rPr>
                <w:rFonts w:ascii="Arial" w:hAnsi="Arial" w:cs="Arial"/>
                <w:b/>
                <w:bCs/>
                <w:color w:val="000000" w:themeColor="text1"/>
              </w:rPr>
              <w:t xml:space="preserve">:  </w:t>
            </w:r>
            <w:r w:rsidRPr="00D348EB">
              <w:rPr>
                <w:rFonts w:ascii="Arial" w:hAnsi="Arial" w:cs="Arial"/>
              </w:rPr>
              <w:t>Pre-release versions of any potential forthcoming patch, minor or major release. To enable the API Service to publish draft updates for Standards Users review and provide feedback.  A release candidate could be a work-in-progress draft that is under development, a draft for consultation, or a final draft pending approval.</w:t>
            </w:r>
          </w:p>
          <w:p w:rsidR="00331D77" w:rsidRPr="00D348EB" w:rsidRDefault="00331D77" w:rsidP="008768A4">
            <w:pPr>
              <w:widowControl w:val="0"/>
              <w:autoSpaceDE w:val="0"/>
              <w:autoSpaceDN w:val="0"/>
              <w:adjustRightInd w:val="0"/>
              <w:ind w:left="284" w:right="250"/>
              <w:rPr>
                <w:rFonts w:ascii="Arial" w:hAnsi="Arial" w:cs="Arial"/>
                <w:b/>
                <w:bCs/>
                <w:color w:val="000000" w:themeColor="text1"/>
              </w:rPr>
            </w:pPr>
          </w:p>
        </w:tc>
        <w:tc>
          <w:tcPr>
            <w:tcW w:w="4725" w:type="dxa"/>
            <w:tcBorders>
              <w:top w:val="single" w:sz="8" w:space="0" w:color="FFFFFF"/>
              <w:left w:val="single" w:sz="8" w:space="0" w:color="FFFFFF"/>
              <w:bottom w:val="single" w:sz="8" w:space="0" w:color="FFFFFF"/>
              <w:right w:val="single" w:sz="8" w:space="0" w:color="FFFFFF"/>
            </w:tcBorders>
            <w:shd w:val="clear" w:color="auto" w:fill="E7F0FA"/>
          </w:tcPr>
          <w:p w:rsidR="00331D77" w:rsidRPr="00D348EB" w:rsidRDefault="00331D77" w:rsidP="008768A4">
            <w:pPr>
              <w:autoSpaceDE w:val="0"/>
              <w:autoSpaceDN w:val="0"/>
              <w:adjustRightInd w:val="0"/>
              <w:spacing w:before="120"/>
              <w:ind w:left="444" w:right="262"/>
              <w:rPr>
                <w:rFonts w:ascii="Arial" w:hAnsi="Arial" w:cs="Arial"/>
                <w:b/>
              </w:rPr>
            </w:pPr>
            <w:r w:rsidRPr="00D348EB">
              <w:rPr>
                <w:rFonts w:ascii="Arial" w:hAnsi="Arial" w:cs="Arial"/>
                <w:color w:val="000000" w:themeColor="text1"/>
              </w:rPr>
              <w:t xml:space="preserve">Semantic version control is </w:t>
            </w:r>
            <w:r w:rsidRPr="00D348EB">
              <w:rPr>
                <w:rFonts w:ascii="Arial" w:hAnsi="Arial" w:cs="Arial"/>
              </w:rPr>
              <w:t>1.0.0-</w:t>
            </w:r>
            <w:r w:rsidRPr="00D348EB">
              <w:rPr>
                <w:rFonts w:ascii="Arial" w:hAnsi="Arial" w:cs="Arial"/>
                <w:b/>
              </w:rPr>
              <w:t>rc1</w:t>
            </w:r>
            <w:r w:rsidRPr="00D348EB">
              <w:rPr>
                <w:rFonts w:ascii="Arial" w:hAnsi="Arial" w:cs="Arial"/>
              </w:rPr>
              <w:t>, or</w:t>
            </w:r>
            <w:r w:rsidRPr="00D348EB">
              <w:rPr>
                <w:rFonts w:ascii="Arial" w:hAnsi="Arial" w:cs="Arial"/>
                <w:b/>
              </w:rPr>
              <w:t xml:space="preserve"> </w:t>
            </w:r>
            <w:r w:rsidRPr="00D348EB">
              <w:rPr>
                <w:rFonts w:ascii="Arial" w:hAnsi="Arial" w:cs="Arial"/>
              </w:rPr>
              <w:t>1.0.0-</w:t>
            </w:r>
            <w:r w:rsidRPr="00D348EB">
              <w:rPr>
                <w:rFonts w:ascii="Arial" w:hAnsi="Arial" w:cs="Arial"/>
                <w:b/>
              </w:rPr>
              <w:t>rc2.</w:t>
            </w:r>
          </w:p>
          <w:p w:rsidR="00331D77" w:rsidRPr="00D348EB" w:rsidRDefault="00331D77" w:rsidP="008768A4">
            <w:pPr>
              <w:autoSpaceDE w:val="0"/>
              <w:autoSpaceDN w:val="0"/>
              <w:adjustRightInd w:val="0"/>
              <w:spacing w:before="120"/>
              <w:ind w:left="444" w:right="262"/>
              <w:rPr>
                <w:rFonts w:ascii="Arial" w:hAnsi="Arial" w:cs="Arial"/>
              </w:rPr>
            </w:pPr>
            <w:r w:rsidRPr="00D348EB">
              <w:rPr>
                <w:rFonts w:ascii="Arial" w:hAnsi="Arial" w:cs="Arial"/>
              </w:rPr>
              <w:t>A release candidate:</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Should NOT be relied on as confirmation of functionality in the next release.</w:t>
            </w:r>
          </w:p>
          <w:p w:rsidR="00331D77" w:rsidRPr="00D348EB" w:rsidRDefault="00331D77" w:rsidP="008768A4">
            <w:pPr>
              <w:autoSpaceDE w:val="0"/>
              <w:autoSpaceDN w:val="0"/>
              <w:adjustRightInd w:val="0"/>
              <w:spacing w:before="120"/>
              <w:ind w:left="444" w:right="262"/>
              <w:rPr>
                <w:rFonts w:ascii="Arial" w:hAnsi="Arial" w:cs="Arial"/>
                <w:b/>
              </w:rPr>
            </w:pPr>
            <w:r w:rsidRPr="00D348EB">
              <w:rPr>
                <w:rFonts w:ascii="Arial" w:hAnsi="Arial" w:cs="Arial"/>
              </w:rPr>
              <w:t xml:space="preserve">A release candidate indicates that the version might be unstable and might not satisfy the intended compatibility requirements as denoted by its associated normal version. </w:t>
            </w:r>
          </w:p>
        </w:tc>
        <w:tc>
          <w:tcPr>
            <w:tcW w:w="4726" w:type="dxa"/>
            <w:tcBorders>
              <w:top w:val="single" w:sz="8" w:space="0" w:color="FFFFFF"/>
              <w:left w:val="single" w:sz="8" w:space="0" w:color="FFFFFF"/>
              <w:bottom w:val="single" w:sz="8" w:space="0" w:color="FFFFFF"/>
              <w:right w:val="single" w:sz="8" w:space="0" w:color="FFFFFF"/>
            </w:tcBorders>
            <w:shd w:val="clear" w:color="auto" w:fill="E7F0FA"/>
            <w:tcMar>
              <w:top w:w="15" w:type="dxa"/>
              <w:left w:w="15" w:type="dxa"/>
              <w:bottom w:w="0" w:type="dxa"/>
              <w:right w:w="15" w:type="dxa"/>
            </w:tcMar>
          </w:tcPr>
          <w:p w:rsidR="00331D77" w:rsidRPr="00D348EB" w:rsidRDefault="00331D77" w:rsidP="008768A4">
            <w:pPr>
              <w:autoSpaceDE w:val="0"/>
              <w:autoSpaceDN w:val="0"/>
              <w:adjustRightInd w:val="0"/>
              <w:spacing w:before="120"/>
              <w:ind w:left="432" w:right="243"/>
              <w:rPr>
                <w:rFonts w:ascii="Arial" w:hAnsi="Arial" w:cs="Arial"/>
                <w:color w:val="000000" w:themeColor="text1"/>
              </w:rPr>
            </w:pPr>
            <w:r w:rsidRPr="00D348EB">
              <w:rPr>
                <w:rFonts w:ascii="Arial" w:hAnsi="Arial" w:cs="Arial"/>
                <w:color w:val="000000" w:themeColor="text1"/>
              </w:rPr>
              <w:t>A release candidate could be:</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a work-in-progress draft that is under development,</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a draft for consultation, or </w:t>
            </w:r>
          </w:p>
          <w:p w:rsidR="00331D77" w:rsidRPr="00D348EB" w:rsidRDefault="00331D77" w:rsidP="00331D77">
            <w:pPr>
              <w:pStyle w:val="ListParagraph"/>
              <w:numPr>
                <w:ilvl w:val="0"/>
                <w:numId w:val="22"/>
              </w:numPr>
              <w:tabs>
                <w:tab w:val="left" w:pos="160"/>
                <w:tab w:val="left" w:pos="727"/>
              </w:tabs>
              <w:autoSpaceDE w:val="0"/>
              <w:autoSpaceDN w:val="0"/>
              <w:adjustRightInd w:val="0"/>
              <w:spacing w:after="0" w:line="240" w:lineRule="auto"/>
              <w:ind w:left="727" w:right="262"/>
              <w:rPr>
                <w:rFonts w:ascii="Arial" w:hAnsi="Arial" w:cs="Arial"/>
              </w:rPr>
            </w:pPr>
            <w:r w:rsidRPr="00D348EB">
              <w:rPr>
                <w:rFonts w:ascii="Arial" w:hAnsi="Arial" w:cs="Arial"/>
              </w:rPr>
              <w:t xml:space="preserve">a final draft pending approval. </w:t>
            </w:r>
          </w:p>
          <w:p w:rsidR="00331D77" w:rsidRPr="00D348EB" w:rsidRDefault="00331D77" w:rsidP="008768A4">
            <w:pPr>
              <w:autoSpaceDE w:val="0"/>
              <w:autoSpaceDN w:val="0"/>
              <w:adjustRightInd w:val="0"/>
              <w:spacing w:before="120"/>
              <w:ind w:left="432" w:right="243"/>
              <w:rPr>
                <w:rFonts w:ascii="Arial" w:hAnsi="Arial" w:cs="Arial"/>
                <w:color w:val="000000" w:themeColor="text1"/>
              </w:rPr>
            </w:pPr>
          </w:p>
        </w:tc>
      </w:tr>
    </w:tbl>
    <w:p w:rsidR="00E47420" w:rsidRPr="00F148D4" w:rsidRDefault="00F375D4" w:rsidP="00F375D4">
      <w:pPr>
        <w:pStyle w:val="Heading2"/>
        <w:pBdr>
          <w:bottom w:val="single" w:sz="4" w:space="3" w:color="009FDF"/>
        </w:pBdr>
        <w:rPr>
          <w:rFonts w:ascii="Arial" w:hAnsi="Arial"/>
        </w:rPr>
      </w:pPr>
      <w:r>
        <w:rPr>
          <w:rFonts w:ascii="Arial" w:hAnsi="Arial"/>
        </w:rPr>
        <w:lastRenderedPageBreak/>
        <w:t>Lifecycle Management</w:t>
      </w:r>
    </w:p>
    <w:p w:rsidR="00935521" w:rsidRDefault="00935521" w:rsidP="0062531E">
      <w:pPr>
        <w:spacing w:after="0" w:line="240" w:lineRule="auto"/>
        <w:jc w:val="both"/>
        <w:rPr>
          <w:rFonts w:ascii="Arial" w:hAnsi="Arial" w:cs="Arial"/>
        </w:rPr>
      </w:pPr>
    </w:p>
    <w:p w:rsidR="003B6CB8" w:rsidRDefault="006923D3" w:rsidP="003B6CB8">
      <w:pPr>
        <w:rPr>
          <w:rFonts w:ascii="Arial" w:hAnsi="Arial" w:cs="Arial"/>
        </w:rPr>
      </w:pPr>
      <w:r>
        <w:rPr>
          <w:rFonts w:ascii="Arial" w:hAnsi="Arial" w:cs="Arial"/>
        </w:rPr>
        <w:t>The below table details how the stages of an API standard’s lifecycle are defined and managed. Ranging from its conceptual inception at a planning stage, through to the expiration of the standard. Lifecycle management includes key consultation stages, any required timeframes and the notification requirements as a standard moves through the lifecycle.</w:t>
      </w:r>
    </w:p>
    <w:p w:rsidR="006923D3" w:rsidRDefault="006923D3" w:rsidP="003B6CB8">
      <w:pPr>
        <w:rPr>
          <w:rFonts w:ascii="Arial" w:hAnsi="Arial" w:cs="Arial"/>
        </w:rPr>
      </w:pPr>
      <w:r w:rsidRPr="006923D3">
        <w:rPr>
          <w:rFonts w:ascii="Arial" w:hAnsi="Arial" w:cs="Arial"/>
        </w:rPr>
        <w:t xml:space="preserve">The following lifecycle generally applies to Major version releases, e.g. </w:t>
      </w:r>
      <w:r w:rsidRPr="006923D3">
        <w:rPr>
          <w:rFonts w:ascii="Arial" w:hAnsi="Arial" w:cs="Arial"/>
          <w:b/>
        </w:rPr>
        <w:t>2</w:t>
      </w:r>
      <w:r w:rsidRPr="006923D3">
        <w:rPr>
          <w:rFonts w:ascii="Arial" w:hAnsi="Arial" w:cs="Arial"/>
        </w:rPr>
        <w:t>.0.0.  The lifecycle could also apply to Minor version releases if deemed appropriate, e.g. 2.</w:t>
      </w:r>
      <w:r w:rsidRPr="006923D3">
        <w:rPr>
          <w:rFonts w:ascii="Arial" w:hAnsi="Arial" w:cs="Arial"/>
          <w:b/>
        </w:rPr>
        <w:t>1</w:t>
      </w:r>
      <w:r w:rsidRPr="006923D3">
        <w:rPr>
          <w:rFonts w:ascii="Arial" w:hAnsi="Arial" w:cs="Arial"/>
        </w:rPr>
        <w:t>.0, but the level of effort/involvement would be right-sized in proportion to the smaller scaled nature of the Minor change.</w:t>
      </w:r>
    </w:p>
    <w:tbl>
      <w:tblPr>
        <w:tblW w:w="14024" w:type="dxa"/>
        <w:tblLayout w:type="fixed"/>
        <w:tblCellMar>
          <w:left w:w="0" w:type="dxa"/>
          <w:right w:w="0" w:type="dxa"/>
        </w:tblCellMar>
        <w:tblLook w:val="0420" w:firstRow="1" w:lastRow="0" w:firstColumn="0" w:lastColumn="0" w:noHBand="0" w:noVBand="1"/>
      </w:tblPr>
      <w:tblGrid>
        <w:gridCol w:w="2117"/>
        <w:gridCol w:w="5953"/>
        <w:gridCol w:w="5954"/>
      </w:tblGrid>
      <w:tr w:rsidR="006923D3" w:rsidRPr="00496B52" w:rsidTr="006923D3">
        <w:trPr>
          <w:trHeight w:val="454"/>
        </w:trPr>
        <w:tc>
          <w:tcPr>
            <w:tcW w:w="2117" w:type="dxa"/>
            <w:tcBorders>
              <w:top w:val="single" w:sz="8" w:space="0" w:color="FFFFFF"/>
              <w:left w:val="single" w:sz="8" w:space="0" w:color="FFFFFF"/>
              <w:bottom w:val="single" w:sz="24" w:space="0" w:color="FFFFFF"/>
              <w:right w:val="single" w:sz="8" w:space="0" w:color="FFFFFF"/>
            </w:tcBorders>
            <w:shd w:val="clear" w:color="auto" w:fill="00A2E5"/>
            <w:tcMar>
              <w:top w:w="72" w:type="dxa"/>
              <w:left w:w="144" w:type="dxa"/>
              <w:bottom w:w="72" w:type="dxa"/>
              <w:right w:w="144" w:type="dxa"/>
            </w:tcMar>
            <w:hideMark/>
          </w:tcPr>
          <w:p w:rsidR="006923D3" w:rsidRPr="006923D3" w:rsidRDefault="006923D3" w:rsidP="006923D3">
            <w:pPr>
              <w:autoSpaceDE w:val="0"/>
              <w:autoSpaceDN w:val="0"/>
              <w:adjustRightInd w:val="0"/>
              <w:spacing w:after="0"/>
              <w:rPr>
                <w:rFonts w:ascii="Arial" w:hAnsi="Arial" w:cs="Arial"/>
                <w:color w:val="FFFFFF" w:themeColor="background1"/>
              </w:rPr>
            </w:pPr>
            <w:r w:rsidRPr="006923D3">
              <w:rPr>
                <w:rFonts w:ascii="Arial" w:hAnsi="Arial" w:cs="Arial"/>
                <w:bCs/>
                <w:color w:val="FFFFFF" w:themeColor="background1"/>
              </w:rPr>
              <w:t>Lifecycle Stage</w:t>
            </w:r>
          </w:p>
        </w:tc>
        <w:tc>
          <w:tcPr>
            <w:tcW w:w="5953" w:type="dxa"/>
            <w:tcBorders>
              <w:top w:val="single" w:sz="8" w:space="0" w:color="FFFFFF"/>
              <w:left w:val="single" w:sz="8" w:space="0" w:color="FFFFFF"/>
              <w:bottom w:val="single" w:sz="24" w:space="0" w:color="FFFFFF"/>
              <w:right w:val="single" w:sz="8" w:space="0" w:color="FFFFFF"/>
            </w:tcBorders>
            <w:shd w:val="clear" w:color="auto" w:fill="00A2E5"/>
            <w:tcMar>
              <w:top w:w="72" w:type="dxa"/>
              <w:left w:w="144" w:type="dxa"/>
              <w:bottom w:w="72" w:type="dxa"/>
              <w:right w:w="144" w:type="dxa"/>
            </w:tcMar>
            <w:hideMark/>
          </w:tcPr>
          <w:p w:rsidR="006923D3" w:rsidRPr="006923D3" w:rsidRDefault="006923D3" w:rsidP="006923D3">
            <w:pPr>
              <w:autoSpaceDE w:val="0"/>
              <w:autoSpaceDN w:val="0"/>
              <w:adjustRightInd w:val="0"/>
              <w:spacing w:after="0"/>
              <w:rPr>
                <w:rFonts w:ascii="Arial" w:hAnsi="Arial" w:cs="Arial"/>
                <w:color w:val="FFFFFF" w:themeColor="background1"/>
              </w:rPr>
            </w:pPr>
            <w:r w:rsidRPr="006923D3">
              <w:rPr>
                <w:rFonts w:ascii="Arial" w:hAnsi="Arial" w:cs="Arial"/>
                <w:bCs/>
                <w:color w:val="FFFFFF" w:themeColor="background1"/>
              </w:rPr>
              <w:t>Summary Description</w:t>
            </w:r>
          </w:p>
        </w:tc>
        <w:tc>
          <w:tcPr>
            <w:tcW w:w="5954" w:type="dxa"/>
            <w:tcBorders>
              <w:top w:val="single" w:sz="8" w:space="0" w:color="FFFFFF"/>
              <w:left w:val="single" w:sz="8" w:space="0" w:color="FFFFFF"/>
              <w:bottom w:val="single" w:sz="24" w:space="0" w:color="FFFFFF"/>
              <w:right w:val="single" w:sz="8" w:space="0" w:color="FFFFFF"/>
            </w:tcBorders>
            <w:shd w:val="clear" w:color="auto" w:fill="00A2E5"/>
            <w:tcMar>
              <w:top w:w="72" w:type="dxa"/>
              <w:left w:w="144" w:type="dxa"/>
              <w:bottom w:w="72" w:type="dxa"/>
              <w:right w:w="144" w:type="dxa"/>
            </w:tcMar>
            <w:hideMark/>
          </w:tcPr>
          <w:p w:rsidR="006923D3" w:rsidRPr="006923D3" w:rsidRDefault="006923D3" w:rsidP="006923D3">
            <w:pPr>
              <w:autoSpaceDE w:val="0"/>
              <w:autoSpaceDN w:val="0"/>
              <w:adjustRightInd w:val="0"/>
              <w:spacing w:after="0"/>
              <w:rPr>
                <w:rFonts w:ascii="Arial" w:hAnsi="Arial" w:cs="Arial"/>
                <w:color w:val="FFFFFF" w:themeColor="background1"/>
              </w:rPr>
            </w:pPr>
            <w:r w:rsidRPr="006923D3">
              <w:rPr>
                <w:rFonts w:ascii="Arial" w:hAnsi="Arial" w:cs="Arial"/>
                <w:bCs/>
                <w:color w:val="FFFFFF" w:themeColor="background1"/>
              </w:rPr>
              <w:t>Process &amp; Responsibility</w:t>
            </w:r>
          </w:p>
        </w:tc>
      </w:tr>
      <w:tr w:rsidR="006923D3" w:rsidRPr="00496B52" w:rsidTr="006923D3">
        <w:trPr>
          <w:trHeight w:val="585"/>
        </w:trPr>
        <w:tc>
          <w:tcPr>
            <w:tcW w:w="2117" w:type="dxa"/>
            <w:tcBorders>
              <w:top w:val="single" w:sz="24"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b/>
                <w:bCs/>
                <w:color w:val="000000" w:themeColor="text1"/>
              </w:rPr>
              <w:t>Standards Development Pipeline Plan</w:t>
            </w:r>
          </w:p>
        </w:tc>
        <w:tc>
          <w:tcPr>
            <w:tcW w:w="5953" w:type="dxa"/>
            <w:tcBorders>
              <w:top w:val="single" w:sz="24"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72522E">
            <w:pPr>
              <w:autoSpaceDE w:val="0"/>
              <w:autoSpaceDN w:val="0"/>
              <w:adjustRightInd w:val="0"/>
              <w:rPr>
                <w:rFonts w:ascii="Arial" w:hAnsi="Arial" w:cs="Arial"/>
                <w:color w:val="000000" w:themeColor="text1"/>
              </w:rPr>
            </w:pPr>
            <w:r w:rsidRPr="006923D3">
              <w:rPr>
                <w:rFonts w:ascii="Arial" w:hAnsi="Arial" w:cs="Arial"/>
                <w:color w:val="000000" w:themeColor="text1"/>
              </w:rPr>
              <w:t xml:space="preserve">A high level plan setting out standards development goals, strategy and priorities for upcoming standards development work. Includes expected standards deprecation plans. Consultation with Standards Users required. </w:t>
            </w:r>
          </w:p>
        </w:tc>
        <w:tc>
          <w:tcPr>
            <w:tcW w:w="5954" w:type="dxa"/>
            <w:tcBorders>
              <w:top w:val="single" w:sz="24"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72522E">
            <w:pPr>
              <w:autoSpaceDE w:val="0"/>
              <w:autoSpaceDN w:val="0"/>
              <w:adjustRightInd w:val="0"/>
              <w:rPr>
                <w:rFonts w:ascii="Arial" w:hAnsi="Arial" w:cs="Arial"/>
                <w:color w:val="000000" w:themeColor="text1"/>
              </w:rPr>
            </w:pPr>
            <w:r w:rsidRPr="006923D3">
              <w:rPr>
                <w:rFonts w:ascii="Arial" w:hAnsi="Arial" w:cs="Arial"/>
                <w:color w:val="000000" w:themeColor="text1"/>
              </w:rPr>
              <w:t>Via consultation process and through applicable standards governance groups. Agreed by the API Council. Approved by the Payments NZ Board.</w:t>
            </w:r>
          </w:p>
        </w:tc>
      </w:tr>
      <w:tr w:rsidR="006923D3" w:rsidRPr="00496B52" w:rsidTr="006923D3">
        <w:trPr>
          <w:trHeight w:val="585"/>
        </w:trPr>
        <w:tc>
          <w:tcPr>
            <w:tcW w:w="2117"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b/>
                <w:bCs/>
                <w:color w:val="000000" w:themeColor="text1"/>
              </w:rPr>
              <w:t>Requirements</w:t>
            </w:r>
          </w:p>
        </w:tc>
        <w:tc>
          <w:tcPr>
            <w:tcW w:w="5953"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Business description of the outcomes and functionality that new standards versions are to deliver.</w:t>
            </w:r>
          </w:p>
        </w:tc>
        <w:tc>
          <w:tcPr>
            <w:tcW w:w="5954"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Via the API Service’s team and applicable groups.  Agreed by the API Council.</w:t>
            </w:r>
          </w:p>
        </w:tc>
      </w:tr>
      <w:tr w:rsidR="006923D3" w:rsidRPr="00496B52" w:rsidTr="006923D3">
        <w:trPr>
          <w:trHeight w:val="585"/>
        </w:trPr>
        <w:tc>
          <w:tcPr>
            <w:tcW w:w="2117" w:type="dxa"/>
            <w:tcBorders>
              <w:top w:val="single" w:sz="8"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b/>
                <w:bCs/>
                <w:color w:val="000000" w:themeColor="text1"/>
              </w:rPr>
              <w:t>Standards Development</w:t>
            </w:r>
          </w:p>
        </w:tc>
        <w:tc>
          <w:tcPr>
            <w:tcW w:w="5953" w:type="dxa"/>
            <w:tcBorders>
              <w:top w:val="single" w:sz="8"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Develop draft API standards that deliver against the Requirement’s.</w:t>
            </w:r>
          </w:p>
        </w:tc>
        <w:tc>
          <w:tcPr>
            <w:tcW w:w="5954" w:type="dxa"/>
            <w:tcBorders>
              <w:top w:val="single" w:sz="8"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By the API technical group.</w:t>
            </w:r>
          </w:p>
        </w:tc>
      </w:tr>
      <w:tr w:rsidR="006923D3" w:rsidRPr="00496B52" w:rsidTr="006923D3">
        <w:trPr>
          <w:trHeight w:val="585"/>
        </w:trPr>
        <w:tc>
          <w:tcPr>
            <w:tcW w:w="2117"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b/>
                <w:bCs/>
                <w:color w:val="000000" w:themeColor="text1"/>
              </w:rPr>
              <w:t>Release candidate</w:t>
            </w:r>
          </w:p>
        </w:tc>
        <w:tc>
          <w:tcPr>
            <w:tcW w:w="5953"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72522E">
            <w:pPr>
              <w:autoSpaceDE w:val="0"/>
              <w:autoSpaceDN w:val="0"/>
              <w:adjustRightInd w:val="0"/>
              <w:rPr>
                <w:rFonts w:ascii="Arial" w:hAnsi="Arial" w:cs="Arial"/>
                <w:color w:val="000000" w:themeColor="text1"/>
              </w:rPr>
            </w:pPr>
            <w:r w:rsidRPr="006923D3">
              <w:rPr>
                <w:rFonts w:ascii="Arial" w:hAnsi="Arial" w:cs="Arial"/>
                <w:color w:val="000000" w:themeColor="text1"/>
              </w:rPr>
              <w:t>Draft API standard socialised for wider consultation and review process prior to its approval. Consultation with Standards Users required.</w:t>
            </w:r>
          </w:p>
        </w:tc>
        <w:tc>
          <w:tcPr>
            <w:tcW w:w="5954"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Option for API Standards Users, the API technical group, and potentially API Community Members to provide feedback prior to approval of the standard.</w:t>
            </w:r>
          </w:p>
        </w:tc>
      </w:tr>
      <w:tr w:rsidR="006923D3" w:rsidRPr="00496B52" w:rsidTr="006923D3">
        <w:trPr>
          <w:trHeight w:val="358"/>
        </w:trPr>
        <w:tc>
          <w:tcPr>
            <w:tcW w:w="2117" w:type="dxa"/>
            <w:tcBorders>
              <w:top w:val="single" w:sz="8"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b/>
                <w:bCs/>
                <w:color w:val="000000" w:themeColor="text1"/>
              </w:rPr>
              <w:lastRenderedPageBreak/>
              <w:t>Approval</w:t>
            </w:r>
          </w:p>
        </w:tc>
        <w:tc>
          <w:tcPr>
            <w:tcW w:w="5953" w:type="dxa"/>
            <w:tcBorders>
              <w:top w:val="single" w:sz="8"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Approval of the standards version.</w:t>
            </w:r>
          </w:p>
        </w:tc>
        <w:tc>
          <w:tcPr>
            <w:tcW w:w="5954" w:type="dxa"/>
            <w:tcBorders>
              <w:top w:val="single" w:sz="8"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By the API Council.</w:t>
            </w:r>
          </w:p>
        </w:tc>
      </w:tr>
      <w:tr w:rsidR="006923D3" w:rsidRPr="00496B52" w:rsidTr="006923D3">
        <w:trPr>
          <w:trHeight w:val="585"/>
        </w:trPr>
        <w:tc>
          <w:tcPr>
            <w:tcW w:w="2117"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b/>
                <w:bCs/>
                <w:color w:val="000000" w:themeColor="text1"/>
              </w:rPr>
              <w:t>Version Release</w:t>
            </w:r>
          </w:p>
        </w:tc>
        <w:tc>
          <w:tcPr>
            <w:tcW w:w="5953"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Publication of the approved standard.  Includes adding the standard into the industry sandbox, and notifications to Standards Users.</w:t>
            </w:r>
          </w:p>
        </w:tc>
        <w:tc>
          <w:tcPr>
            <w:tcW w:w="5954"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By the API Service team, in line with the approval.</w:t>
            </w:r>
          </w:p>
        </w:tc>
      </w:tr>
      <w:tr w:rsidR="006923D3" w:rsidRPr="00496B52" w:rsidTr="006923D3">
        <w:trPr>
          <w:trHeight w:val="585"/>
        </w:trPr>
        <w:tc>
          <w:tcPr>
            <w:tcW w:w="2117" w:type="dxa"/>
            <w:tcBorders>
              <w:top w:val="single" w:sz="8"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b/>
                <w:bCs/>
                <w:color w:val="000000" w:themeColor="text1"/>
              </w:rPr>
              <w:t>Deprecation</w:t>
            </w:r>
          </w:p>
        </w:tc>
        <w:tc>
          <w:tcPr>
            <w:tcW w:w="5953" w:type="dxa"/>
            <w:tcBorders>
              <w:top w:val="single" w:sz="8"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72522E">
            <w:pPr>
              <w:autoSpaceDE w:val="0"/>
              <w:autoSpaceDN w:val="0"/>
              <w:adjustRightInd w:val="0"/>
              <w:rPr>
                <w:rFonts w:ascii="Arial" w:hAnsi="Arial" w:cs="Arial"/>
                <w:color w:val="000000" w:themeColor="text1"/>
              </w:rPr>
            </w:pPr>
            <w:r w:rsidRPr="006923D3">
              <w:rPr>
                <w:rFonts w:ascii="Arial" w:hAnsi="Arial" w:cs="Arial"/>
                <w:color w:val="000000" w:themeColor="text1"/>
              </w:rPr>
              <w:t>Approval that a given standard version will expire and no longer be valid for use in the market from a specific future date. Includes a requirement to notify Standards Users. Unless the standard has its security compromised, a notice period of at least 6 months must be given before its expiry.</w:t>
            </w:r>
          </w:p>
        </w:tc>
        <w:tc>
          <w:tcPr>
            <w:tcW w:w="5954" w:type="dxa"/>
            <w:tcBorders>
              <w:top w:val="single" w:sz="8" w:space="0" w:color="FFFFFF"/>
              <w:left w:val="single" w:sz="8" w:space="0" w:color="FFFFFF"/>
              <w:bottom w:val="single" w:sz="8" w:space="0" w:color="FFFFFF"/>
              <w:right w:val="single" w:sz="8" w:space="0" w:color="FFFFFF"/>
            </w:tcBorders>
            <w:shd w:val="clear" w:color="auto" w:fill="CBE0F5"/>
            <w:tcMar>
              <w:top w:w="72" w:type="dxa"/>
              <w:left w:w="144" w:type="dxa"/>
              <w:bottom w:w="72" w:type="dxa"/>
              <w:right w:w="144" w:type="dxa"/>
            </w:tcMar>
            <w:hideMark/>
          </w:tcPr>
          <w:p w:rsidR="006923D3" w:rsidRPr="006923D3" w:rsidRDefault="006923D3" w:rsidP="0072522E">
            <w:pPr>
              <w:autoSpaceDE w:val="0"/>
              <w:autoSpaceDN w:val="0"/>
              <w:adjustRightInd w:val="0"/>
              <w:rPr>
                <w:rFonts w:ascii="Arial" w:hAnsi="Arial" w:cs="Arial"/>
                <w:color w:val="000000" w:themeColor="text1"/>
              </w:rPr>
            </w:pPr>
            <w:r w:rsidRPr="006923D3">
              <w:rPr>
                <w:rFonts w:ascii="Arial" w:hAnsi="Arial" w:cs="Arial"/>
                <w:color w:val="000000" w:themeColor="text1"/>
              </w:rPr>
              <w:t>Approval by the API Council. Notification by the API Service team.</w:t>
            </w:r>
          </w:p>
        </w:tc>
      </w:tr>
      <w:tr w:rsidR="006923D3" w:rsidRPr="00496B52" w:rsidTr="006923D3">
        <w:trPr>
          <w:trHeight w:val="585"/>
        </w:trPr>
        <w:tc>
          <w:tcPr>
            <w:tcW w:w="2117"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b/>
                <w:bCs/>
                <w:color w:val="000000" w:themeColor="text1"/>
              </w:rPr>
              <w:t>Expiry</w:t>
            </w:r>
          </w:p>
        </w:tc>
        <w:tc>
          <w:tcPr>
            <w:tcW w:w="5953"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72522E">
            <w:pPr>
              <w:autoSpaceDE w:val="0"/>
              <w:autoSpaceDN w:val="0"/>
              <w:adjustRightInd w:val="0"/>
              <w:rPr>
                <w:rFonts w:ascii="Arial" w:hAnsi="Arial" w:cs="Arial"/>
                <w:color w:val="000000" w:themeColor="text1"/>
              </w:rPr>
            </w:pPr>
            <w:r w:rsidRPr="006923D3">
              <w:rPr>
                <w:rFonts w:ascii="Arial" w:hAnsi="Arial" w:cs="Arial"/>
                <w:color w:val="000000" w:themeColor="text1"/>
              </w:rPr>
              <w:t>A date when a version of a standard is no longer valid or supported. Standards Users have an obligation to no longer use the standard after it has expired. Includes a requirement to notify Standards Users.</w:t>
            </w:r>
          </w:p>
        </w:tc>
        <w:tc>
          <w:tcPr>
            <w:tcW w:w="5954" w:type="dxa"/>
            <w:tcBorders>
              <w:top w:val="single" w:sz="8" w:space="0" w:color="FFFFFF"/>
              <w:left w:val="single" w:sz="8" w:space="0" w:color="FFFFFF"/>
              <w:bottom w:val="single" w:sz="8" w:space="0" w:color="FFFFFF"/>
              <w:right w:val="single" w:sz="8" w:space="0" w:color="FFFFFF"/>
            </w:tcBorders>
            <w:shd w:val="clear" w:color="auto" w:fill="E7F0FA"/>
            <w:tcMar>
              <w:top w:w="72" w:type="dxa"/>
              <w:left w:w="144" w:type="dxa"/>
              <w:bottom w:w="72" w:type="dxa"/>
              <w:right w:w="144" w:type="dxa"/>
            </w:tcMar>
            <w:hideMark/>
          </w:tcPr>
          <w:p w:rsidR="006923D3" w:rsidRPr="006923D3" w:rsidRDefault="006923D3" w:rsidP="008768A4">
            <w:pPr>
              <w:autoSpaceDE w:val="0"/>
              <w:autoSpaceDN w:val="0"/>
              <w:adjustRightInd w:val="0"/>
              <w:rPr>
                <w:rFonts w:ascii="Arial" w:hAnsi="Arial" w:cs="Arial"/>
                <w:color w:val="000000" w:themeColor="text1"/>
              </w:rPr>
            </w:pPr>
            <w:r w:rsidRPr="006923D3">
              <w:rPr>
                <w:rFonts w:ascii="Arial" w:hAnsi="Arial" w:cs="Arial"/>
                <w:color w:val="000000" w:themeColor="text1"/>
              </w:rPr>
              <w:t xml:space="preserve">By the API Service team, as per approved depreciation date. Includes notification.  </w:t>
            </w:r>
          </w:p>
        </w:tc>
      </w:tr>
    </w:tbl>
    <w:p w:rsidR="006923D3" w:rsidRDefault="006923D3" w:rsidP="003B6CB8">
      <w:pPr>
        <w:rPr>
          <w:rFonts w:ascii="Arial" w:hAnsi="Arial" w:cs="Arial"/>
        </w:rPr>
      </w:pPr>
    </w:p>
    <w:sectPr w:rsidR="006923D3" w:rsidSect="00331D77">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946" w:rsidRDefault="004B2946" w:rsidP="00FC4711">
      <w:pPr>
        <w:spacing w:after="0" w:line="240" w:lineRule="auto"/>
      </w:pPr>
      <w:r>
        <w:separator/>
      </w:r>
    </w:p>
  </w:endnote>
  <w:endnote w:type="continuationSeparator" w:id="0">
    <w:p w:rsidR="004B2946" w:rsidRDefault="004B2946" w:rsidP="00FC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altName w:val="Lucida Fax"/>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F1" w:rsidRDefault="00EB6C9A" w:rsidP="007D6BF1">
    <w:pPr>
      <w:pStyle w:val="Footer"/>
      <w:pBdr>
        <w:top w:val="single" w:sz="4" w:space="1" w:color="A6A6A6" w:themeColor="background1" w:themeShade="A6"/>
      </w:pBdr>
      <w:jc w:val="right"/>
      <w:rPr>
        <w:rFonts w:ascii="Arial" w:hAnsi="Arial" w:cs="Arial"/>
        <w:color w:val="000000" w:themeColor="text1"/>
        <w:sz w:val="18"/>
        <w:szCs w:val="18"/>
      </w:rPr>
    </w:pPr>
    <w:r w:rsidRPr="007D6BF1">
      <w:rPr>
        <w:b/>
        <w:noProof/>
        <w:lang w:eastAsia="en-NZ"/>
      </w:rPr>
      <w:drawing>
        <wp:anchor distT="0" distB="0" distL="114300" distR="114300" simplePos="0" relativeHeight="251658240" behindDoc="0" locked="0" layoutInCell="1" allowOverlap="1" wp14:anchorId="3939EB78" wp14:editId="7E0B2E96">
          <wp:simplePos x="0" y="0"/>
          <wp:positionH relativeFrom="column">
            <wp:posOffset>-121285</wp:posOffset>
          </wp:positionH>
          <wp:positionV relativeFrom="paragraph">
            <wp:posOffset>52070</wp:posOffset>
          </wp:positionV>
          <wp:extent cx="1264085" cy="34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Z_OnWhite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4085" cy="342000"/>
                  </a:xfrm>
                  <a:prstGeom prst="rect">
                    <a:avLst/>
                  </a:prstGeom>
                </pic:spPr>
              </pic:pic>
            </a:graphicData>
          </a:graphic>
          <wp14:sizeRelH relativeFrom="page">
            <wp14:pctWidth>0</wp14:pctWidth>
          </wp14:sizeRelH>
          <wp14:sizeRelV relativeFrom="page">
            <wp14:pctHeight>0</wp14:pctHeight>
          </wp14:sizeRelV>
        </wp:anchor>
      </w:drawing>
    </w:r>
  </w:p>
  <w:p w:rsidR="007D6BF1" w:rsidRPr="007D6BF1" w:rsidRDefault="007D6BF1" w:rsidP="007D6BF1">
    <w:pPr>
      <w:pStyle w:val="Footer"/>
      <w:pBdr>
        <w:top w:val="single" w:sz="4" w:space="1" w:color="A6A6A6" w:themeColor="background1" w:themeShade="A6"/>
      </w:pBdr>
      <w:jc w:val="right"/>
      <w:rPr>
        <w:rFonts w:ascii="Arial" w:hAnsi="Arial" w:cs="Arial"/>
        <w:color w:val="A6A6A6" w:themeColor="background1" w:themeShade="A6"/>
        <w:sz w:val="18"/>
        <w:szCs w:val="18"/>
      </w:rPr>
    </w:pPr>
    <w:r w:rsidRPr="007D6BF1">
      <w:rPr>
        <w:rFonts w:ascii="Arial" w:hAnsi="Arial" w:cs="Arial"/>
        <w:color w:val="A6A6A6" w:themeColor="background1" w:themeShade="A6"/>
        <w:sz w:val="18"/>
        <w:szCs w:val="18"/>
      </w:rPr>
      <w:t xml:space="preserve">Page </w:t>
    </w:r>
    <w:r w:rsidRPr="007D6BF1">
      <w:rPr>
        <w:rFonts w:ascii="Arial" w:hAnsi="Arial" w:cs="Arial"/>
        <w:color w:val="A6A6A6" w:themeColor="background1" w:themeShade="A6"/>
        <w:sz w:val="18"/>
        <w:szCs w:val="18"/>
      </w:rPr>
      <w:fldChar w:fldCharType="begin"/>
    </w:r>
    <w:r w:rsidRPr="007D6BF1">
      <w:rPr>
        <w:rFonts w:ascii="Arial" w:hAnsi="Arial" w:cs="Arial"/>
        <w:color w:val="A6A6A6" w:themeColor="background1" w:themeShade="A6"/>
        <w:sz w:val="18"/>
        <w:szCs w:val="18"/>
      </w:rPr>
      <w:instrText xml:space="preserve"> PAGE  \* Arabic  \* MERGEFORMAT </w:instrText>
    </w:r>
    <w:r w:rsidRPr="007D6BF1">
      <w:rPr>
        <w:rFonts w:ascii="Arial" w:hAnsi="Arial" w:cs="Arial"/>
        <w:color w:val="A6A6A6" w:themeColor="background1" w:themeShade="A6"/>
        <w:sz w:val="18"/>
        <w:szCs w:val="18"/>
      </w:rPr>
      <w:fldChar w:fldCharType="separate"/>
    </w:r>
    <w:r w:rsidR="00037E72">
      <w:rPr>
        <w:rFonts w:ascii="Arial" w:hAnsi="Arial" w:cs="Arial"/>
        <w:noProof/>
        <w:color w:val="A6A6A6" w:themeColor="background1" w:themeShade="A6"/>
        <w:sz w:val="18"/>
        <w:szCs w:val="18"/>
      </w:rPr>
      <w:t>2</w:t>
    </w:r>
    <w:r w:rsidRPr="007D6BF1">
      <w:rPr>
        <w:rFonts w:ascii="Arial" w:hAnsi="Arial" w:cs="Arial"/>
        <w:color w:val="A6A6A6" w:themeColor="background1" w:themeShade="A6"/>
        <w:sz w:val="18"/>
        <w:szCs w:val="18"/>
      </w:rPr>
      <w:fldChar w:fldCharType="end"/>
    </w:r>
    <w:r w:rsidRPr="007D6BF1">
      <w:rPr>
        <w:rFonts w:ascii="Arial" w:hAnsi="Arial" w:cs="Arial"/>
        <w:color w:val="A6A6A6" w:themeColor="background1" w:themeShade="A6"/>
        <w:sz w:val="18"/>
        <w:szCs w:val="18"/>
      </w:rPr>
      <w:t xml:space="preserve"> of </w:t>
    </w:r>
    <w:r w:rsidRPr="007D6BF1">
      <w:rPr>
        <w:rFonts w:ascii="Arial" w:hAnsi="Arial" w:cs="Arial"/>
        <w:color w:val="A6A6A6" w:themeColor="background1" w:themeShade="A6"/>
        <w:sz w:val="18"/>
        <w:szCs w:val="18"/>
      </w:rPr>
      <w:fldChar w:fldCharType="begin"/>
    </w:r>
    <w:r w:rsidRPr="007D6BF1">
      <w:rPr>
        <w:rFonts w:ascii="Arial" w:hAnsi="Arial" w:cs="Arial"/>
        <w:color w:val="A6A6A6" w:themeColor="background1" w:themeShade="A6"/>
        <w:sz w:val="18"/>
        <w:szCs w:val="18"/>
      </w:rPr>
      <w:instrText xml:space="preserve"> NUMPAGES  \* Arabic  \* MERGEFORMAT </w:instrText>
    </w:r>
    <w:r w:rsidRPr="007D6BF1">
      <w:rPr>
        <w:rFonts w:ascii="Arial" w:hAnsi="Arial" w:cs="Arial"/>
        <w:color w:val="A6A6A6" w:themeColor="background1" w:themeShade="A6"/>
        <w:sz w:val="18"/>
        <w:szCs w:val="18"/>
      </w:rPr>
      <w:fldChar w:fldCharType="separate"/>
    </w:r>
    <w:r w:rsidR="00037E72">
      <w:rPr>
        <w:rFonts w:ascii="Arial" w:hAnsi="Arial" w:cs="Arial"/>
        <w:noProof/>
        <w:color w:val="A6A6A6" w:themeColor="background1" w:themeShade="A6"/>
        <w:sz w:val="18"/>
        <w:szCs w:val="18"/>
      </w:rPr>
      <w:t>7</w:t>
    </w:r>
    <w:r w:rsidRPr="007D6BF1">
      <w:rPr>
        <w:rFonts w:ascii="Arial" w:hAnsi="Arial" w:cs="Arial"/>
        <w:color w:val="A6A6A6" w:themeColor="background1" w:themeShade="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9A" w:rsidRDefault="00EB6C9A" w:rsidP="00EB6C9A">
    <w:pPr>
      <w:pStyle w:val="Footer"/>
      <w:pBdr>
        <w:top w:val="single" w:sz="4" w:space="1" w:color="A6A6A6" w:themeColor="background1" w:themeShade="A6"/>
      </w:pBdr>
      <w:jc w:val="right"/>
      <w:rPr>
        <w:rFonts w:ascii="Arial" w:hAnsi="Arial" w:cs="Arial"/>
        <w:color w:val="A6A6A6" w:themeColor="background1" w:themeShade="A6"/>
        <w:sz w:val="18"/>
        <w:szCs w:val="18"/>
      </w:rPr>
    </w:pPr>
  </w:p>
  <w:p w:rsidR="00EB6C9A" w:rsidRDefault="00EB6C9A" w:rsidP="00EB6C9A">
    <w:pPr>
      <w:pStyle w:val="Footer"/>
      <w:pBdr>
        <w:top w:val="single" w:sz="4" w:space="1" w:color="A6A6A6" w:themeColor="background1" w:themeShade="A6"/>
      </w:pBdr>
      <w:jc w:val="right"/>
    </w:pPr>
    <w:r w:rsidRPr="007D6BF1">
      <w:rPr>
        <w:rFonts w:ascii="Arial" w:hAnsi="Arial" w:cs="Arial"/>
        <w:color w:val="A6A6A6" w:themeColor="background1" w:themeShade="A6"/>
        <w:sz w:val="18"/>
        <w:szCs w:val="18"/>
      </w:rPr>
      <w:t xml:space="preserve">Page </w:t>
    </w:r>
    <w:r w:rsidRPr="007D6BF1">
      <w:rPr>
        <w:rFonts w:ascii="Arial" w:hAnsi="Arial" w:cs="Arial"/>
        <w:color w:val="A6A6A6" w:themeColor="background1" w:themeShade="A6"/>
        <w:sz w:val="18"/>
        <w:szCs w:val="18"/>
      </w:rPr>
      <w:fldChar w:fldCharType="begin"/>
    </w:r>
    <w:r w:rsidRPr="007D6BF1">
      <w:rPr>
        <w:rFonts w:ascii="Arial" w:hAnsi="Arial" w:cs="Arial"/>
        <w:color w:val="A6A6A6" w:themeColor="background1" w:themeShade="A6"/>
        <w:sz w:val="18"/>
        <w:szCs w:val="18"/>
      </w:rPr>
      <w:instrText xml:space="preserve"> PAGE  \* Arabic  \* MERGEFORMAT </w:instrText>
    </w:r>
    <w:r w:rsidRPr="007D6BF1">
      <w:rPr>
        <w:rFonts w:ascii="Arial" w:hAnsi="Arial" w:cs="Arial"/>
        <w:color w:val="A6A6A6" w:themeColor="background1" w:themeShade="A6"/>
        <w:sz w:val="18"/>
        <w:szCs w:val="18"/>
      </w:rPr>
      <w:fldChar w:fldCharType="separate"/>
    </w:r>
    <w:r w:rsidR="00037E72">
      <w:rPr>
        <w:rFonts w:ascii="Arial" w:hAnsi="Arial" w:cs="Arial"/>
        <w:noProof/>
        <w:color w:val="A6A6A6" w:themeColor="background1" w:themeShade="A6"/>
        <w:sz w:val="18"/>
        <w:szCs w:val="18"/>
      </w:rPr>
      <w:t>1</w:t>
    </w:r>
    <w:r w:rsidRPr="007D6BF1">
      <w:rPr>
        <w:rFonts w:ascii="Arial" w:hAnsi="Arial" w:cs="Arial"/>
        <w:color w:val="A6A6A6" w:themeColor="background1" w:themeShade="A6"/>
        <w:sz w:val="18"/>
        <w:szCs w:val="18"/>
      </w:rPr>
      <w:fldChar w:fldCharType="end"/>
    </w:r>
    <w:r w:rsidRPr="007D6BF1">
      <w:rPr>
        <w:rFonts w:ascii="Arial" w:hAnsi="Arial" w:cs="Arial"/>
        <w:color w:val="A6A6A6" w:themeColor="background1" w:themeShade="A6"/>
        <w:sz w:val="18"/>
        <w:szCs w:val="18"/>
      </w:rPr>
      <w:t xml:space="preserve"> of </w:t>
    </w:r>
    <w:r w:rsidRPr="007D6BF1">
      <w:rPr>
        <w:rFonts w:ascii="Arial" w:hAnsi="Arial" w:cs="Arial"/>
        <w:color w:val="A6A6A6" w:themeColor="background1" w:themeShade="A6"/>
        <w:sz w:val="18"/>
        <w:szCs w:val="18"/>
      </w:rPr>
      <w:fldChar w:fldCharType="begin"/>
    </w:r>
    <w:r w:rsidRPr="007D6BF1">
      <w:rPr>
        <w:rFonts w:ascii="Arial" w:hAnsi="Arial" w:cs="Arial"/>
        <w:color w:val="A6A6A6" w:themeColor="background1" w:themeShade="A6"/>
        <w:sz w:val="18"/>
        <w:szCs w:val="18"/>
      </w:rPr>
      <w:instrText xml:space="preserve"> NUMPAGES  \* Arabic  \* MERGEFORMAT </w:instrText>
    </w:r>
    <w:r w:rsidRPr="007D6BF1">
      <w:rPr>
        <w:rFonts w:ascii="Arial" w:hAnsi="Arial" w:cs="Arial"/>
        <w:color w:val="A6A6A6" w:themeColor="background1" w:themeShade="A6"/>
        <w:sz w:val="18"/>
        <w:szCs w:val="18"/>
      </w:rPr>
      <w:fldChar w:fldCharType="separate"/>
    </w:r>
    <w:r w:rsidR="00037E72">
      <w:rPr>
        <w:rFonts w:ascii="Arial" w:hAnsi="Arial" w:cs="Arial"/>
        <w:noProof/>
        <w:color w:val="A6A6A6" w:themeColor="background1" w:themeShade="A6"/>
        <w:sz w:val="18"/>
        <w:szCs w:val="18"/>
      </w:rPr>
      <w:t>7</w:t>
    </w:r>
    <w:r w:rsidRPr="007D6BF1">
      <w:rPr>
        <w:rFonts w:ascii="Arial" w:hAnsi="Arial" w:cs="Arial"/>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946" w:rsidRDefault="004B2946" w:rsidP="00FC4711">
      <w:pPr>
        <w:spacing w:after="0" w:line="240" w:lineRule="auto"/>
      </w:pPr>
      <w:r>
        <w:separator/>
      </w:r>
    </w:p>
  </w:footnote>
  <w:footnote w:type="continuationSeparator" w:id="0">
    <w:p w:rsidR="004B2946" w:rsidRDefault="004B2946" w:rsidP="00FC4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11" w:rsidRPr="007D6BF1" w:rsidRDefault="00FC4711" w:rsidP="00FC4711">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C9A" w:rsidRDefault="00EB6C9A" w:rsidP="00EB6C9A">
    <w:pPr>
      <w:pStyle w:val="Header"/>
      <w:jc w:val="right"/>
    </w:pPr>
    <w:r w:rsidRPr="007D6BF1">
      <w:rPr>
        <w:b/>
        <w:noProof/>
        <w:lang w:eastAsia="en-NZ"/>
      </w:rPr>
      <w:drawing>
        <wp:inline distT="0" distB="0" distL="0" distR="0" wp14:anchorId="19C0D9BD" wp14:editId="166DF1D8">
          <wp:extent cx="2291016" cy="619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Z_OnWhite_rgb.gif"/>
                  <pic:cNvPicPr/>
                </pic:nvPicPr>
                <pic:blipFill>
                  <a:blip r:embed="rId1">
                    <a:extLst>
                      <a:ext uri="{28A0092B-C50C-407E-A947-70E740481C1C}">
                        <a14:useLocalDpi xmlns:a14="http://schemas.microsoft.com/office/drawing/2010/main" val="0"/>
                      </a:ext>
                    </a:extLst>
                  </a:blip>
                  <a:stretch>
                    <a:fillRect/>
                  </a:stretch>
                </pic:blipFill>
                <pic:spPr>
                  <a:xfrm>
                    <a:off x="0" y="0"/>
                    <a:ext cx="2344267" cy="6342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C3D"/>
    <w:multiLevelType w:val="hybridMultilevel"/>
    <w:tmpl w:val="5EC40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BC201D"/>
    <w:multiLevelType w:val="hybridMultilevel"/>
    <w:tmpl w:val="7C6E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A1F90"/>
    <w:multiLevelType w:val="hybridMultilevel"/>
    <w:tmpl w:val="0910124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15:restartNumberingAfterBreak="0">
    <w:nsid w:val="159D5082"/>
    <w:multiLevelType w:val="hybridMultilevel"/>
    <w:tmpl w:val="8AC0664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A659D8"/>
    <w:multiLevelType w:val="hybridMultilevel"/>
    <w:tmpl w:val="EC9A801C"/>
    <w:lvl w:ilvl="0" w:tplc="3196B822">
      <w:start w:val="1"/>
      <w:numFmt w:val="bullet"/>
      <w:lvlText w:val=""/>
      <w:lvlJc w:val="left"/>
      <w:pPr>
        <w:ind w:hanging="360"/>
      </w:pPr>
      <w:rPr>
        <w:rFonts w:ascii="Symbol" w:eastAsia="Symbol" w:hAnsi="Symbol" w:hint="default"/>
        <w:sz w:val="21"/>
        <w:szCs w:val="21"/>
      </w:rPr>
    </w:lvl>
    <w:lvl w:ilvl="1" w:tplc="644664AE">
      <w:start w:val="1"/>
      <w:numFmt w:val="bullet"/>
      <w:lvlText w:val="•"/>
      <w:lvlJc w:val="left"/>
      <w:rPr>
        <w:rFonts w:hint="default"/>
      </w:rPr>
    </w:lvl>
    <w:lvl w:ilvl="2" w:tplc="D4460120">
      <w:start w:val="1"/>
      <w:numFmt w:val="bullet"/>
      <w:lvlText w:val="•"/>
      <w:lvlJc w:val="left"/>
      <w:rPr>
        <w:rFonts w:hint="default"/>
      </w:rPr>
    </w:lvl>
    <w:lvl w:ilvl="3" w:tplc="78105D7E">
      <w:start w:val="1"/>
      <w:numFmt w:val="bullet"/>
      <w:lvlText w:val="•"/>
      <w:lvlJc w:val="left"/>
      <w:rPr>
        <w:rFonts w:hint="default"/>
      </w:rPr>
    </w:lvl>
    <w:lvl w:ilvl="4" w:tplc="1C4E4808">
      <w:start w:val="1"/>
      <w:numFmt w:val="bullet"/>
      <w:lvlText w:val="•"/>
      <w:lvlJc w:val="left"/>
      <w:rPr>
        <w:rFonts w:hint="default"/>
      </w:rPr>
    </w:lvl>
    <w:lvl w:ilvl="5" w:tplc="D4F664AA">
      <w:start w:val="1"/>
      <w:numFmt w:val="bullet"/>
      <w:lvlText w:val="•"/>
      <w:lvlJc w:val="left"/>
      <w:rPr>
        <w:rFonts w:hint="default"/>
      </w:rPr>
    </w:lvl>
    <w:lvl w:ilvl="6" w:tplc="53F20106">
      <w:start w:val="1"/>
      <w:numFmt w:val="bullet"/>
      <w:lvlText w:val="•"/>
      <w:lvlJc w:val="left"/>
      <w:rPr>
        <w:rFonts w:hint="default"/>
      </w:rPr>
    </w:lvl>
    <w:lvl w:ilvl="7" w:tplc="BE542368">
      <w:start w:val="1"/>
      <w:numFmt w:val="bullet"/>
      <w:lvlText w:val="•"/>
      <w:lvlJc w:val="left"/>
      <w:rPr>
        <w:rFonts w:hint="default"/>
      </w:rPr>
    </w:lvl>
    <w:lvl w:ilvl="8" w:tplc="C2140CD6">
      <w:start w:val="1"/>
      <w:numFmt w:val="bullet"/>
      <w:lvlText w:val="•"/>
      <w:lvlJc w:val="left"/>
      <w:rPr>
        <w:rFonts w:hint="default"/>
      </w:rPr>
    </w:lvl>
  </w:abstractNum>
  <w:abstractNum w:abstractNumId="5" w15:restartNumberingAfterBreak="0">
    <w:nsid w:val="20BD1CA2"/>
    <w:multiLevelType w:val="hybridMultilevel"/>
    <w:tmpl w:val="2F3C63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2362750"/>
    <w:multiLevelType w:val="hybridMultilevel"/>
    <w:tmpl w:val="E5360C1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76B7D9E"/>
    <w:multiLevelType w:val="hybridMultilevel"/>
    <w:tmpl w:val="AAB200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1E15335"/>
    <w:multiLevelType w:val="hybridMultilevel"/>
    <w:tmpl w:val="CD7C8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D42586"/>
    <w:multiLevelType w:val="hybridMultilevel"/>
    <w:tmpl w:val="7BC24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BF30BEE"/>
    <w:multiLevelType w:val="hybridMultilevel"/>
    <w:tmpl w:val="A94C325A"/>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7C016E"/>
    <w:multiLevelType w:val="hybridMultilevel"/>
    <w:tmpl w:val="F132975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D2B28D0"/>
    <w:multiLevelType w:val="hybridMultilevel"/>
    <w:tmpl w:val="D486D06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3" w15:restartNumberingAfterBreak="0">
    <w:nsid w:val="4E194801"/>
    <w:multiLevelType w:val="hybridMultilevel"/>
    <w:tmpl w:val="A9F49410"/>
    <w:lvl w:ilvl="0" w:tplc="B13619C2">
      <w:start w:val="5"/>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4" w15:restartNumberingAfterBreak="0">
    <w:nsid w:val="553779CC"/>
    <w:multiLevelType w:val="hybridMultilevel"/>
    <w:tmpl w:val="65EC90C6"/>
    <w:lvl w:ilvl="0" w:tplc="D9C05638">
      <w:start w:val="1"/>
      <w:numFmt w:val="bullet"/>
      <w:pStyle w:val="BulletTex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8BE2D14"/>
    <w:multiLevelType w:val="hybridMultilevel"/>
    <w:tmpl w:val="349A882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58D22746"/>
    <w:multiLevelType w:val="hybridMultilevel"/>
    <w:tmpl w:val="0A220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A6724E"/>
    <w:multiLevelType w:val="hybridMultilevel"/>
    <w:tmpl w:val="EB828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F66160F"/>
    <w:multiLevelType w:val="hybridMultilevel"/>
    <w:tmpl w:val="C160FB74"/>
    <w:lvl w:ilvl="0" w:tplc="B13619C2">
      <w:start w:val="5"/>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21E75D9"/>
    <w:multiLevelType w:val="hybridMultilevel"/>
    <w:tmpl w:val="BC3CC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3AA2C1F"/>
    <w:multiLevelType w:val="hybridMultilevel"/>
    <w:tmpl w:val="A89880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67F6017"/>
    <w:multiLevelType w:val="hybridMultilevel"/>
    <w:tmpl w:val="1A3CC56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9AD505F"/>
    <w:multiLevelType w:val="hybridMultilevel"/>
    <w:tmpl w:val="045ECBE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3" w15:restartNumberingAfterBreak="0">
    <w:nsid w:val="7EC759D5"/>
    <w:multiLevelType w:val="hybridMultilevel"/>
    <w:tmpl w:val="1D28E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4"/>
  </w:num>
  <w:num w:numId="4">
    <w:abstractNumId w:val="14"/>
  </w:num>
  <w:num w:numId="5">
    <w:abstractNumId w:val="12"/>
  </w:num>
  <w:num w:numId="6">
    <w:abstractNumId w:val="15"/>
  </w:num>
  <w:num w:numId="7">
    <w:abstractNumId w:val="5"/>
  </w:num>
  <w:num w:numId="8">
    <w:abstractNumId w:val="6"/>
  </w:num>
  <w:num w:numId="9">
    <w:abstractNumId w:val="17"/>
  </w:num>
  <w:num w:numId="10">
    <w:abstractNumId w:val="16"/>
  </w:num>
  <w:num w:numId="11">
    <w:abstractNumId w:val="4"/>
  </w:num>
  <w:num w:numId="12">
    <w:abstractNumId w:val="19"/>
  </w:num>
  <w:num w:numId="13">
    <w:abstractNumId w:val="23"/>
  </w:num>
  <w:num w:numId="14">
    <w:abstractNumId w:val="0"/>
  </w:num>
  <w:num w:numId="15">
    <w:abstractNumId w:val="3"/>
  </w:num>
  <w:num w:numId="16">
    <w:abstractNumId w:val="13"/>
  </w:num>
  <w:num w:numId="17">
    <w:abstractNumId w:val="8"/>
  </w:num>
  <w:num w:numId="18">
    <w:abstractNumId w:val="18"/>
  </w:num>
  <w:num w:numId="19">
    <w:abstractNumId w:val="10"/>
  </w:num>
  <w:num w:numId="20">
    <w:abstractNumId w:val="2"/>
  </w:num>
  <w:num w:numId="21">
    <w:abstractNumId w:val="20"/>
  </w:num>
  <w:num w:numId="22">
    <w:abstractNumId w:val="1"/>
  </w:num>
  <w:num w:numId="23">
    <w:abstractNumId w:val="11"/>
  </w:num>
  <w:num w:numId="24">
    <w:abstractNumId w:val="2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46"/>
    <w:rsid w:val="000105EF"/>
    <w:rsid w:val="00020F48"/>
    <w:rsid w:val="00037E72"/>
    <w:rsid w:val="00041D47"/>
    <w:rsid w:val="00074B51"/>
    <w:rsid w:val="000848C5"/>
    <w:rsid w:val="000A716D"/>
    <w:rsid w:val="000E4E87"/>
    <w:rsid w:val="00150A47"/>
    <w:rsid w:val="00162725"/>
    <w:rsid w:val="00177068"/>
    <w:rsid w:val="0018361E"/>
    <w:rsid w:val="001B3591"/>
    <w:rsid w:val="002055BF"/>
    <w:rsid w:val="002428ED"/>
    <w:rsid w:val="00244FF5"/>
    <w:rsid w:val="002818E6"/>
    <w:rsid w:val="002B2DEF"/>
    <w:rsid w:val="002C3C3E"/>
    <w:rsid w:val="002E2DA9"/>
    <w:rsid w:val="00331D77"/>
    <w:rsid w:val="00334C75"/>
    <w:rsid w:val="00383363"/>
    <w:rsid w:val="00384194"/>
    <w:rsid w:val="00395E8B"/>
    <w:rsid w:val="003B6CB8"/>
    <w:rsid w:val="003B7FE3"/>
    <w:rsid w:val="003E7037"/>
    <w:rsid w:val="0040744D"/>
    <w:rsid w:val="00427C13"/>
    <w:rsid w:val="0043726E"/>
    <w:rsid w:val="004630F7"/>
    <w:rsid w:val="0049162C"/>
    <w:rsid w:val="004B2946"/>
    <w:rsid w:val="004D5AB1"/>
    <w:rsid w:val="004E14A8"/>
    <w:rsid w:val="004E24E9"/>
    <w:rsid w:val="004E5C06"/>
    <w:rsid w:val="005470E4"/>
    <w:rsid w:val="005C643B"/>
    <w:rsid w:val="005E6E1F"/>
    <w:rsid w:val="005F1A08"/>
    <w:rsid w:val="006000A8"/>
    <w:rsid w:val="00601257"/>
    <w:rsid w:val="00617A80"/>
    <w:rsid w:val="00620346"/>
    <w:rsid w:val="0062531E"/>
    <w:rsid w:val="00657618"/>
    <w:rsid w:val="00677BD3"/>
    <w:rsid w:val="006923D3"/>
    <w:rsid w:val="006A4CF7"/>
    <w:rsid w:val="006B580C"/>
    <w:rsid w:val="006C3D22"/>
    <w:rsid w:val="006D66DE"/>
    <w:rsid w:val="0072522E"/>
    <w:rsid w:val="00753029"/>
    <w:rsid w:val="00757864"/>
    <w:rsid w:val="00776BD5"/>
    <w:rsid w:val="007D336A"/>
    <w:rsid w:val="007D6BF1"/>
    <w:rsid w:val="007E2B1F"/>
    <w:rsid w:val="007F75DA"/>
    <w:rsid w:val="0081606A"/>
    <w:rsid w:val="008162E3"/>
    <w:rsid w:val="008457A1"/>
    <w:rsid w:val="008571FB"/>
    <w:rsid w:val="0087151E"/>
    <w:rsid w:val="008865C7"/>
    <w:rsid w:val="008D1C79"/>
    <w:rsid w:val="008E6B23"/>
    <w:rsid w:val="008F360C"/>
    <w:rsid w:val="00925CE6"/>
    <w:rsid w:val="00930BE5"/>
    <w:rsid w:val="00935521"/>
    <w:rsid w:val="00977762"/>
    <w:rsid w:val="009B57B5"/>
    <w:rsid w:val="009C26B8"/>
    <w:rsid w:val="009E4DDA"/>
    <w:rsid w:val="00A15A78"/>
    <w:rsid w:val="00A170BD"/>
    <w:rsid w:val="00A427EB"/>
    <w:rsid w:val="00A62A63"/>
    <w:rsid w:val="00A64C80"/>
    <w:rsid w:val="00A67B76"/>
    <w:rsid w:val="00A72850"/>
    <w:rsid w:val="00A94E1E"/>
    <w:rsid w:val="00A9735F"/>
    <w:rsid w:val="00AB365B"/>
    <w:rsid w:val="00AD1FA7"/>
    <w:rsid w:val="00AD5783"/>
    <w:rsid w:val="00B125AD"/>
    <w:rsid w:val="00B17EB1"/>
    <w:rsid w:val="00B22836"/>
    <w:rsid w:val="00B436F6"/>
    <w:rsid w:val="00B50182"/>
    <w:rsid w:val="00B61C57"/>
    <w:rsid w:val="00B952C4"/>
    <w:rsid w:val="00BA2355"/>
    <w:rsid w:val="00BB15DB"/>
    <w:rsid w:val="00BB5885"/>
    <w:rsid w:val="00BD1AFA"/>
    <w:rsid w:val="00BD444F"/>
    <w:rsid w:val="00C0051C"/>
    <w:rsid w:val="00C046A5"/>
    <w:rsid w:val="00C60C62"/>
    <w:rsid w:val="00C8109D"/>
    <w:rsid w:val="00CF7ED6"/>
    <w:rsid w:val="00D30F1A"/>
    <w:rsid w:val="00D32CDB"/>
    <w:rsid w:val="00D348EB"/>
    <w:rsid w:val="00D82799"/>
    <w:rsid w:val="00DA2496"/>
    <w:rsid w:val="00DE7181"/>
    <w:rsid w:val="00E03409"/>
    <w:rsid w:val="00E12A63"/>
    <w:rsid w:val="00E41ECD"/>
    <w:rsid w:val="00E4362F"/>
    <w:rsid w:val="00E47420"/>
    <w:rsid w:val="00E65967"/>
    <w:rsid w:val="00E65B85"/>
    <w:rsid w:val="00E95185"/>
    <w:rsid w:val="00EB6C9A"/>
    <w:rsid w:val="00ED6CE3"/>
    <w:rsid w:val="00EE123E"/>
    <w:rsid w:val="00F148D4"/>
    <w:rsid w:val="00F210E5"/>
    <w:rsid w:val="00F242CA"/>
    <w:rsid w:val="00F26B79"/>
    <w:rsid w:val="00F27879"/>
    <w:rsid w:val="00F375D4"/>
    <w:rsid w:val="00F40674"/>
    <w:rsid w:val="00F60BD4"/>
    <w:rsid w:val="00F95C87"/>
    <w:rsid w:val="00FA1953"/>
    <w:rsid w:val="00FB6A6F"/>
    <w:rsid w:val="00FC4711"/>
    <w:rsid w:val="00FC70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A336CD7-5BA0-4F18-8096-55CB3999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4E87"/>
    <w:pPr>
      <w:spacing w:before="240" w:line="240" w:lineRule="auto"/>
      <w:outlineLvl w:val="0"/>
    </w:pPr>
    <w:rPr>
      <w:rFonts w:ascii="Arial" w:eastAsia="Calibri" w:hAnsi="Arial" w:cs="Arial"/>
      <w:sz w:val="56"/>
      <w:szCs w:val="56"/>
    </w:rPr>
  </w:style>
  <w:style w:type="paragraph" w:styleId="Heading2">
    <w:name w:val="heading 2"/>
    <w:basedOn w:val="Normal"/>
    <w:link w:val="Heading2Char"/>
    <w:qFormat/>
    <w:rsid w:val="00E47420"/>
    <w:pPr>
      <w:pBdr>
        <w:top w:val="single" w:sz="4" w:space="4" w:color="009FDF"/>
        <w:left w:val="single" w:sz="4" w:space="4" w:color="009FDF"/>
        <w:bottom w:val="single" w:sz="4" w:space="4" w:color="009FDF"/>
        <w:right w:val="single" w:sz="4" w:space="4" w:color="009FDF"/>
      </w:pBdr>
      <w:shd w:val="clear" w:color="auto" w:fill="009FDF"/>
      <w:spacing w:before="240" w:after="0" w:line="240" w:lineRule="auto"/>
      <w:ind w:left="113"/>
      <w:outlineLvl w:val="1"/>
    </w:pPr>
    <w:rPr>
      <w:rFonts w:ascii="Rockwell" w:eastAsia="Calibri" w:hAnsi="Rockwell" w:cs="Arial"/>
      <w:color w:val="FFFFFF" w:themeColor="background1"/>
      <w:sz w:val="28"/>
      <w:szCs w:val="28"/>
    </w:rPr>
  </w:style>
  <w:style w:type="paragraph" w:styleId="Heading3">
    <w:name w:val="heading 3"/>
    <w:basedOn w:val="Normal"/>
    <w:next w:val="Normal"/>
    <w:link w:val="Heading3Char"/>
    <w:uiPriority w:val="9"/>
    <w:unhideWhenUsed/>
    <w:qFormat/>
    <w:rsid w:val="00E47420"/>
    <w:pPr>
      <w:spacing w:after="0" w:line="240" w:lineRule="auto"/>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711"/>
  </w:style>
  <w:style w:type="paragraph" w:styleId="Footer">
    <w:name w:val="footer"/>
    <w:basedOn w:val="Normal"/>
    <w:link w:val="FooterChar"/>
    <w:uiPriority w:val="99"/>
    <w:unhideWhenUsed/>
    <w:rsid w:val="00FC4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711"/>
  </w:style>
  <w:style w:type="table" w:styleId="TableGrid">
    <w:name w:val="Table Grid"/>
    <w:aliases w:val="MOJ Table Grid"/>
    <w:basedOn w:val="TableNormal"/>
    <w:rsid w:val="00FC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47420"/>
    <w:rPr>
      <w:rFonts w:ascii="Rockwell" w:eastAsia="Calibri" w:hAnsi="Rockwell" w:cs="Arial"/>
      <w:color w:val="FFFFFF" w:themeColor="background1"/>
      <w:sz w:val="28"/>
      <w:szCs w:val="28"/>
      <w:shd w:val="clear" w:color="auto" w:fill="009FDF"/>
    </w:rPr>
  </w:style>
  <w:style w:type="character" w:customStyle="1" w:styleId="Heading1Char">
    <w:name w:val="Heading 1 Char"/>
    <w:basedOn w:val="DefaultParagraphFont"/>
    <w:link w:val="Heading1"/>
    <w:uiPriority w:val="9"/>
    <w:rsid w:val="000E4E87"/>
    <w:rPr>
      <w:rFonts w:ascii="Arial" w:eastAsia="Calibri" w:hAnsi="Arial" w:cs="Arial"/>
      <w:sz w:val="56"/>
      <w:szCs w:val="56"/>
    </w:rPr>
  </w:style>
  <w:style w:type="character" w:customStyle="1" w:styleId="Heading3Char">
    <w:name w:val="Heading 3 Char"/>
    <w:basedOn w:val="DefaultParagraphFont"/>
    <w:link w:val="Heading3"/>
    <w:uiPriority w:val="9"/>
    <w:rsid w:val="00E47420"/>
    <w:rPr>
      <w:rFonts w:ascii="Arial" w:hAnsi="Arial" w:cs="Arial"/>
      <w:b/>
      <w:sz w:val="24"/>
      <w:szCs w:val="24"/>
    </w:rPr>
  </w:style>
  <w:style w:type="paragraph" w:styleId="BalloonText">
    <w:name w:val="Balloon Text"/>
    <w:basedOn w:val="Normal"/>
    <w:link w:val="BalloonTextChar"/>
    <w:uiPriority w:val="99"/>
    <w:semiHidden/>
    <w:unhideWhenUsed/>
    <w:rsid w:val="00BB5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885"/>
    <w:rPr>
      <w:rFonts w:ascii="Tahoma" w:hAnsi="Tahoma" w:cs="Tahoma"/>
      <w:sz w:val="16"/>
      <w:szCs w:val="16"/>
    </w:rPr>
  </w:style>
  <w:style w:type="paragraph" w:styleId="CommentText">
    <w:name w:val="annotation text"/>
    <w:basedOn w:val="Normal"/>
    <w:link w:val="CommentTextChar"/>
    <w:uiPriority w:val="9"/>
    <w:semiHidden/>
    <w:unhideWhenUsed/>
    <w:rsid w:val="007D336A"/>
    <w:pPr>
      <w:tabs>
        <w:tab w:val="left" w:pos="1701"/>
      </w:tabs>
      <w:spacing w:after="0" w:line="240" w:lineRule="auto"/>
    </w:pPr>
    <w:rPr>
      <w:rFonts w:ascii="Times New Roman" w:hAnsi="Times New Roman"/>
      <w:sz w:val="23"/>
      <w:szCs w:val="20"/>
    </w:rPr>
  </w:style>
  <w:style w:type="character" w:customStyle="1" w:styleId="CommentTextChar">
    <w:name w:val="Comment Text Char"/>
    <w:basedOn w:val="DefaultParagraphFont"/>
    <w:link w:val="CommentText"/>
    <w:uiPriority w:val="9"/>
    <w:semiHidden/>
    <w:rsid w:val="007D336A"/>
    <w:rPr>
      <w:rFonts w:ascii="Times New Roman" w:hAnsi="Times New Roman"/>
      <w:sz w:val="23"/>
      <w:szCs w:val="20"/>
    </w:rPr>
  </w:style>
  <w:style w:type="paragraph" w:customStyle="1" w:styleId="Rules1">
    <w:name w:val="_Rules (1)"/>
    <w:rsid w:val="007D336A"/>
    <w:pPr>
      <w:tabs>
        <w:tab w:val="left" w:pos="851"/>
      </w:tabs>
      <w:spacing w:after="0" w:line="240" w:lineRule="auto"/>
      <w:ind w:left="851" w:hanging="851"/>
    </w:pPr>
    <w:rPr>
      <w:rFonts w:ascii="Times New Roman" w:eastAsia="Times New Roman" w:hAnsi="Times New Roman" w:cs="Times New Roman"/>
      <w:sz w:val="23"/>
      <w:szCs w:val="23"/>
      <w:lang w:val="en-US"/>
    </w:rPr>
  </w:style>
  <w:style w:type="paragraph" w:customStyle="1" w:styleId="Rules11">
    <w:name w:val="_Rules  1.1"/>
    <w:basedOn w:val="Normal"/>
    <w:qFormat/>
    <w:rsid w:val="007D336A"/>
    <w:pPr>
      <w:tabs>
        <w:tab w:val="left" w:pos="851"/>
      </w:tabs>
      <w:spacing w:before="240" w:after="0" w:line="240" w:lineRule="auto"/>
    </w:pPr>
    <w:rPr>
      <w:rFonts w:ascii="Times New Roman" w:eastAsia="Times New Roman" w:hAnsi="Times New Roman" w:cs="Times New Roman"/>
      <w:b/>
      <w:color w:val="000000"/>
      <w:sz w:val="23"/>
      <w:szCs w:val="23"/>
      <w:lang w:val="en-US"/>
    </w:rPr>
  </w:style>
  <w:style w:type="character" w:styleId="CommentReference">
    <w:name w:val="annotation reference"/>
    <w:basedOn w:val="DefaultParagraphFont"/>
    <w:uiPriority w:val="9"/>
    <w:semiHidden/>
    <w:unhideWhenUsed/>
    <w:rsid w:val="007D336A"/>
    <w:rPr>
      <w:sz w:val="16"/>
      <w:szCs w:val="16"/>
    </w:rPr>
  </w:style>
  <w:style w:type="paragraph" w:styleId="ListParagraph">
    <w:name w:val="List Paragraph"/>
    <w:basedOn w:val="Normal"/>
    <w:link w:val="ListParagraphChar"/>
    <w:uiPriority w:val="34"/>
    <w:qFormat/>
    <w:rsid w:val="0081606A"/>
    <w:pPr>
      <w:ind w:left="720"/>
      <w:contextualSpacing/>
    </w:pPr>
  </w:style>
  <w:style w:type="paragraph" w:styleId="BlockText">
    <w:name w:val="Block Text"/>
    <w:basedOn w:val="Normal"/>
    <w:semiHidden/>
    <w:unhideWhenUsed/>
    <w:qFormat/>
    <w:rsid w:val="004630F7"/>
    <w:pPr>
      <w:spacing w:after="0" w:line="240" w:lineRule="auto"/>
    </w:pPr>
    <w:rPr>
      <w:rFonts w:eastAsia="Times New Roman" w:cs="Times New Roman"/>
      <w:color w:val="000000"/>
      <w:szCs w:val="24"/>
      <w:lang w:val="en-US"/>
    </w:rPr>
  </w:style>
  <w:style w:type="paragraph" w:customStyle="1" w:styleId="BulletText1">
    <w:name w:val="Bullet Text 1"/>
    <w:basedOn w:val="Normal"/>
    <w:uiPriority w:val="1"/>
    <w:qFormat/>
    <w:rsid w:val="004630F7"/>
    <w:pPr>
      <w:numPr>
        <w:numId w:val="3"/>
      </w:numPr>
      <w:tabs>
        <w:tab w:val="left" w:pos="399"/>
      </w:tabs>
      <w:spacing w:after="0" w:line="240" w:lineRule="auto"/>
    </w:pPr>
    <w:rPr>
      <w:rFonts w:eastAsia="Times New Roman" w:cs="Times New Roman"/>
      <w:color w:val="000000"/>
      <w:szCs w:val="20"/>
      <w:lang w:val="en-US"/>
    </w:rPr>
  </w:style>
  <w:style w:type="paragraph" w:customStyle="1" w:styleId="Rulesa">
    <w:name w:val="_Rules (a)"/>
    <w:rsid w:val="00041D47"/>
    <w:pPr>
      <w:tabs>
        <w:tab w:val="left" w:pos="1134"/>
      </w:tabs>
      <w:spacing w:after="0" w:line="240" w:lineRule="auto"/>
      <w:ind w:left="1134" w:hanging="567"/>
    </w:pPr>
    <w:rPr>
      <w:rFonts w:ascii="Times New Roman" w:eastAsia="Times New Roman" w:hAnsi="Times New Roman" w:cs="Times New Roman"/>
      <w:color w:val="000000"/>
      <w:sz w:val="20"/>
      <w:szCs w:val="20"/>
      <w:lang w:val="en-US"/>
    </w:rPr>
  </w:style>
  <w:style w:type="character" w:customStyle="1" w:styleId="Rules-character">
    <w:name w:val="_Rules-character"/>
    <w:basedOn w:val="DefaultParagraphFont"/>
    <w:uiPriority w:val="1"/>
    <w:qFormat/>
    <w:rsid w:val="00041D47"/>
    <w:rPr>
      <w:rFonts w:ascii="Times New Roman" w:hAnsi="Times New Roman" w:cs="Times New Roman" w:hint="default"/>
      <w:sz w:val="20"/>
    </w:rPr>
  </w:style>
  <w:style w:type="paragraph" w:styleId="BodyText">
    <w:name w:val="Body Text"/>
    <w:basedOn w:val="Normal"/>
    <w:link w:val="BodyTextChar"/>
    <w:semiHidden/>
    <w:rsid w:val="00F148D4"/>
    <w:pPr>
      <w:spacing w:after="120" w:line="280" w:lineRule="atLeast"/>
    </w:pPr>
    <w:rPr>
      <w:rFonts w:ascii="Arial" w:eastAsia="Times New Roman" w:hAnsi="Arial" w:cs="Arial"/>
      <w:sz w:val="18"/>
      <w:szCs w:val="20"/>
      <w:lang w:val="en-GB" w:eastAsia="en-NZ"/>
    </w:rPr>
  </w:style>
  <w:style w:type="character" w:customStyle="1" w:styleId="BodyTextChar">
    <w:name w:val="Body Text Char"/>
    <w:basedOn w:val="DefaultParagraphFont"/>
    <w:link w:val="BodyText"/>
    <w:semiHidden/>
    <w:rsid w:val="00F148D4"/>
    <w:rPr>
      <w:rFonts w:ascii="Arial" w:eastAsia="Times New Roman" w:hAnsi="Arial" w:cs="Arial"/>
      <w:sz w:val="18"/>
      <w:szCs w:val="20"/>
      <w:lang w:val="en-GB" w:eastAsia="en-NZ"/>
    </w:rPr>
  </w:style>
  <w:style w:type="paragraph" w:customStyle="1" w:styleId="Bodytextboardpaper">
    <w:name w:val="Body text board paper"/>
    <w:basedOn w:val="Normal"/>
    <w:link w:val="BodytextboardpaperChar"/>
    <w:qFormat/>
    <w:rsid w:val="00F148D4"/>
    <w:pPr>
      <w:spacing w:after="0" w:line="240" w:lineRule="auto"/>
    </w:pPr>
    <w:rPr>
      <w:rFonts w:ascii="Arial" w:eastAsia="Times New Roman" w:hAnsi="Arial" w:cs="Arial"/>
      <w:iCs/>
      <w:szCs w:val="24"/>
      <w:lang w:eastAsia="en-NZ"/>
    </w:rPr>
  </w:style>
  <w:style w:type="paragraph" w:customStyle="1" w:styleId="Boardtitle">
    <w:name w:val="Board title"/>
    <w:basedOn w:val="Normal"/>
    <w:semiHidden/>
    <w:rsid w:val="00F148D4"/>
    <w:pPr>
      <w:spacing w:before="120" w:after="240" w:line="280" w:lineRule="atLeast"/>
    </w:pPr>
    <w:rPr>
      <w:rFonts w:ascii="Arial" w:eastAsia="Times New Roman" w:hAnsi="Arial" w:cs="Arial"/>
      <w:b/>
      <w:sz w:val="20"/>
      <w:szCs w:val="20"/>
      <w:lang w:eastAsia="en-NZ"/>
    </w:rPr>
  </w:style>
  <w:style w:type="character" w:customStyle="1" w:styleId="BodytextboardpaperChar">
    <w:name w:val="Body text board paper Char"/>
    <w:basedOn w:val="DefaultParagraphFont"/>
    <w:link w:val="Bodytextboardpaper"/>
    <w:rsid w:val="00F148D4"/>
    <w:rPr>
      <w:rFonts w:ascii="Arial" w:eastAsia="Times New Roman" w:hAnsi="Arial" w:cs="Arial"/>
      <w:iCs/>
      <w:szCs w:val="24"/>
      <w:lang w:eastAsia="en-NZ"/>
    </w:rPr>
  </w:style>
  <w:style w:type="character" w:customStyle="1" w:styleId="ListParagraphChar">
    <w:name w:val="List Paragraph Char"/>
    <w:link w:val="ListParagraph"/>
    <w:uiPriority w:val="34"/>
    <w:rsid w:val="00331D77"/>
  </w:style>
  <w:style w:type="character" w:styleId="Strong">
    <w:name w:val="Strong"/>
    <w:basedOn w:val="DefaultParagraphFont"/>
    <w:uiPriority w:val="22"/>
    <w:qFormat/>
    <w:rsid w:val="00D34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829">
      <w:bodyDiv w:val="1"/>
      <w:marLeft w:val="0"/>
      <w:marRight w:val="0"/>
      <w:marTop w:val="0"/>
      <w:marBottom w:val="0"/>
      <w:divBdr>
        <w:top w:val="none" w:sz="0" w:space="0" w:color="auto"/>
        <w:left w:val="none" w:sz="0" w:space="0" w:color="auto"/>
        <w:bottom w:val="none" w:sz="0" w:space="0" w:color="auto"/>
        <w:right w:val="none" w:sz="0" w:space="0" w:color="auto"/>
      </w:divBdr>
    </w:div>
    <w:div w:id="487333603">
      <w:bodyDiv w:val="1"/>
      <w:marLeft w:val="0"/>
      <w:marRight w:val="0"/>
      <w:marTop w:val="0"/>
      <w:marBottom w:val="0"/>
      <w:divBdr>
        <w:top w:val="none" w:sz="0" w:space="0" w:color="auto"/>
        <w:left w:val="none" w:sz="0" w:space="0" w:color="auto"/>
        <w:bottom w:val="none" w:sz="0" w:space="0" w:color="auto"/>
        <w:right w:val="none" w:sz="0" w:space="0" w:color="auto"/>
      </w:divBdr>
    </w:div>
    <w:div w:id="684407115">
      <w:bodyDiv w:val="1"/>
      <w:marLeft w:val="0"/>
      <w:marRight w:val="0"/>
      <w:marTop w:val="0"/>
      <w:marBottom w:val="0"/>
      <w:divBdr>
        <w:top w:val="none" w:sz="0" w:space="0" w:color="auto"/>
        <w:left w:val="none" w:sz="0" w:space="0" w:color="auto"/>
        <w:bottom w:val="none" w:sz="0" w:space="0" w:color="auto"/>
        <w:right w:val="none" w:sz="0" w:space="0" w:color="auto"/>
      </w:divBdr>
    </w:div>
    <w:div w:id="905993513">
      <w:bodyDiv w:val="1"/>
      <w:marLeft w:val="0"/>
      <w:marRight w:val="0"/>
      <w:marTop w:val="0"/>
      <w:marBottom w:val="0"/>
      <w:divBdr>
        <w:top w:val="none" w:sz="0" w:space="0" w:color="auto"/>
        <w:left w:val="none" w:sz="0" w:space="0" w:color="auto"/>
        <w:bottom w:val="none" w:sz="0" w:space="0" w:color="auto"/>
        <w:right w:val="none" w:sz="0" w:space="0" w:color="auto"/>
      </w:divBdr>
    </w:div>
    <w:div w:id="1072702547">
      <w:bodyDiv w:val="1"/>
      <w:marLeft w:val="0"/>
      <w:marRight w:val="0"/>
      <w:marTop w:val="0"/>
      <w:marBottom w:val="0"/>
      <w:divBdr>
        <w:top w:val="none" w:sz="0" w:space="0" w:color="auto"/>
        <w:left w:val="none" w:sz="0" w:space="0" w:color="auto"/>
        <w:bottom w:val="none" w:sz="0" w:space="0" w:color="auto"/>
        <w:right w:val="none" w:sz="0" w:space="0" w:color="auto"/>
      </w:divBdr>
    </w:div>
    <w:div w:id="1648165977">
      <w:bodyDiv w:val="1"/>
      <w:marLeft w:val="0"/>
      <w:marRight w:val="0"/>
      <w:marTop w:val="0"/>
      <w:marBottom w:val="0"/>
      <w:divBdr>
        <w:top w:val="none" w:sz="0" w:space="0" w:color="auto"/>
        <w:left w:val="none" w:sz="0" w:space="0" w:color="auto"/>
        <w:bottom w:val="none" w:sz="0" w:space="0" w:color="auto"/>
        <w:right w:val="none" w:sz="0" w:space="0" w:color="auto"/>
      </w:divBdr>
    </w:div>
    <w:div w:id="20440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L:\04-Brand%20and%20Communications\4%20Templates,%20Guidelines%20&amp;%20Publications\Templates\PNZ%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6175-29E5-4846-8FB1-54E3A2FD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PNZ Memo.dotx</Template>
  <TotalTime>0</TotalTime>
  <Pages>7</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Payments NZ</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Bell</dc:creator>
  <cp:lastModifiedBy>Matthew Bell</cp:lastModifiedBy>
  <cp:revision>2</cp:revision>
  <dcterms:created xsi:type="dcterms:W3CDTF">2019-03-24T23:47:00Z</dcterms:created>
  <dcterms:modified xsi:type="dcterms:W3CDTF">2019-03-24T23:47:00Z</dcterms:modified>
</cp:coreProperties>
</file>